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50A04" w14:textId="77777777" w:rsidR="00FB49DE" w:rsidRPr="00DD6752" w:rsidRDefault="00FB49DE" w:rsidP="00755ACB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F5D0694" w14:textId="351E3F7C" w:rsidR="00DD6752" w:rsidRPr="00DD6752" w:rsidRDefault="00DD6752" w:rsidP="00DD6752">
      <w:pPr>
        <w:tabs>
          <w:tab w:val="left" w:pos="8076"/>
        </w:tabs>
        <w:jc w:val="right"/>
        <w:rPr>
          <w:rFonts w:ascii="Times New Roman" w:hAnsi="Times New Roman" w:cs="Times New Roman"/>
          <w:sz w:val="24"/>
          <w:szCs w:val="24"/>
          <w:lang w:val="lt-LT"/>
        </w:rPr>
      </w:pPr>
      <w:bookmarkStart w:id="0" w:name="_Hlk196846758"/>
      <w:r w:rsidRPr="00DD6752">
        <w:rPr>
          <w:rFonts w:ascii="Times New Roman" w:hAnsi="Times New Roman" w:cs="Times New Roman"/>
          <w:sz w:val="24"/>
          <w:szCs w:val="24"/>
          <w:lang w:val="lt-LT"/>
        </w:rPr>
        <w:t xml:space="preserve">Specialiųjų pirkimo sąlygų </w:t>
      </w:r>
      <w:r w:rsidR="003A70AA">
        <w:rPr>
          <w:rFonts w:ascii="Times New Roman" w:hAnsi="Times New Roman" w:cs="Times New Roman"/>
          <w:sz w:val="24"/>
          <w:szCs w:val="24"/>
          <w:lang w:val="lt-LT"/>
        </w:rPr>
        <w:t>8</w:t>
      </w:r>
      <w:r w:rsidRPr="00DD6752">
        <w:rPr>
          <w:rFonts w:ascii="Times New Roman" w:hAnsi="Times New Roman" w:cs="Times New Roman"/>
          <w:sz w:val="24"/>
          <w:szCs w:val="24"/>
          <w:lang w:val="lt-LT"/>
        </w:rPr>
        <w:t xml:space="preserve"> priedas „Pasiūlymų vertinimo kriterijai ir sąlygos“</w:t>
      </w:r>
      <w:bookmarkEnd w:id="0"/>
    </w:p>
    <w:p w14:paraId="5C7560B2" w14:textId="77777777" w:rsidR="00DD6752" w:rsidRPr="00DD6752" w:rsidRDefault="00DD6752" w:rsidP="00FB49D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27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0ADB56F1" w14:textId="77777777" w:rsidR="004928C1" w:rsidRPr="00DD6752" w:rsidRDefault="004928C1" w:rsidP="00FB49D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276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91AEE5B" w14:textId="77777777" w:rsidR="00DD6752" w:rsidRPr="00DD6752" w:rsidRDefault="00DD6752">
      <w:pPr>
        <w:tabs>
          <w:tab w:val="right" w:leader="underscore" w:pos="9720"/>
        </w:tabs>
        <w:spacing w:line="264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/>
        </w:rPr>
      </w:pPr>
      <w:r w:rsidRPr="00DD6752">
        <w:rPr>
          <w:rFonts w:ascii="Times New Roman" w:eastAsia="Times New Roman" w:hAnsi="Times New Roman" w:cs="Times New Roman"/>
          <w:b/>
          <w:iCs/>
          <w:sz w:val="24"/>
          <w:szCs w:val="24"/>
          <w:lang w:val="lt-LT"/>
        </w:rPr>
        <w:t>PASIŪLYMŲ VERTINIMO KRITERIJAI IR SĄLYGOS</w:t>
      </w:r>
    </w:p>
    <w:p w14:paraId="62FDBE70" w14:textId="77777777" w:rsidR="00DD6752" w:rsidRPr="00DD6752" w:rsidRDefault="00DD6752" w:rsidP="00FB49DE">
      <w:pPr>
        <w:pStyle w:val="Body2"/>
        <w:tabs>
          <w:tab w:val="left" w:pos="993"/>
        </w:tabs>
        <w:ind w:firstLine="540"/>
        <w:rPr>
          <w:rFonts w:eastAsia="Times New Roman" w:cs="Times New Roman"/>
          <w:bCs/>
          <w:iCs/>
          <w:sz w:val="24"/>
          <w:szCs w:val="24"/>
          <w:bdr w:val="none" w:sz="0" w:space="0" w:color="auto"/>
          <w:lang w:val="lt-LT"/>
        </w:rPr>
      </w:pPr>
      <w:r w:rsidRPr="00DD6752">
        <w:rPr>
          <w:rFonts w:eastAsia="Times New Roman" w:cs="Times New Roman"/>
          <w:bCs/>
          <w:iCs/>
          <w:sz w:val="24"/>
          <w:szCs w:val="24"/>
          <w:bdr w:val="none" w:sz="0" w:space="0" w:color="auto"/>
          <w:lang w:val="lt-LT"/>
        </w:rPr>
        <w:t>Perkančiosios organizacijos neatmesti pasiūlymai vertinami pagal kainos ir kokybės santykį (pasiūlymo techninės charakteristikos vertinamos kokybiškai) šiame priede nurodyta tvarka.</w:t>
      </w:r>
    </w:p>
    <w:p w14:paraId="5DA78015" w14:textId="77777777" w:rsidR="00DD6752" w:rsidRDefault="00DD6752" w:rsidP="00FB49DE">
      <w:pPr>
        <w:pStyle w:val="Body2"/>
        <w:tabs>
          <w:tab w:val="left" w:pos="993"/>
        </w:tabs>
        <w:ind w:firstLine="540"/>
        <w:rPr>
          <w:rFonts w:cs="Times New Roman"/>
          <w:sz w:val="24"/>
          <w:szCs w:val="24"/>
          <w:lang w:val="lt-LT"/>
        </w:rPr>
      </w:pPr>
      <w:r w:rsidRPr="00DD6752">
        <w:rPr>
          <w:rFonts w:cs="Times New Roman"/>
          <w:sz w:val="24"/>
          <w:szCs w:val="24"/>
          <w:lang w:val="lt-LT"/>
        </w:rPr>
        <w:t>Ekonomiškai naudingiausias pasiūlymas – tai pasiūlymas, kurio balų suma, apskaičiuota pagal toliau nustatytus pasiūlymų̨ vertinimo kriterijus ir sąlygas, yra didžiausia.</w:t>
      </w:r>
    </w:p>
    <w:p w14:paraId="0873DDD1" w14:textId="4FA9B8BA" w:rsidR="00A97E49" w:rsidRPr="00DD6752" w:rsidRDefault="00007AD3" w:rsidP="00FB49DE">
      <w:pPr>
        <w:pStyle w:val="Body2"/>
        <w:tabs>
          <w:tab w:val="left" w:pos="993"/>
        </w:tabs>
        <w:ind w:firstLine="540"/>
        <w:rPr>
          <w:rFonts w:cs="Times New Roman"/>
          <w:sz w:val="24"/>
          <w:szCs w:val="24"/>
          <w:lang w:val="lt-LT"/>
        </w:rPr>
      </w:pPr>
      <w:r w:rsidRPr="00007AD3">
        <w:rPr>
          <w:rFonts w:cs="Times New Roman"/>
          <w:sz w:val="24"/>
          <w:szCs w:val="24"/>
          <w:lang w:val="lt-LT"/>
        </w:rPr>
        <w:t>Pirkimui skirta maksimali lėšų suma ‒ 265 716,00 Eur su PVM. Didesnę kainą perkančioji organizacija laikys per didele ir nepriimtina</w:t>
      </w:r>
      <w:r w:rsidR="00A97E49">
        <w:rPr>
          <w:rFonts w:cs="Times New Roman"/>
          <w:sz w:val="24"/>
          <w:szCs w:val="24"/>
          <w:lang w:val="lt-LT"/>
        </w:rPr>
        <w:t>.</w:t>
      </w:r>
    </w:p>
    <w:p w14:paraId="56806E58" w14:textId="403D568E" w:rsidR="00FB49DE" w:rsidRPr="00DD6752" w:rsidRDefault="00FB49DE" w:rsidP="00FB49DE">
      <w:pPr>
        <w:pStyle w:val="Body2"/>
        <w:tabs>
          <w:tab w:val="left" w:pos="993"/>
        </w:tabs>
        <w:ind w:firstLine="540"/>
        <w:rPr>
          <w:rFonts w:eastAsia="Times New Roman" w:cs="Times New Roman"/>
          <w:bCs/>
          <w:iCs/>
          <w:sz w:val="24"/>
          <w:szCs w:val="24"/>
          <w:bdr w:val="none" w:sz="0" w:space="0" w:color="auto"/>
          <w:lang w:val="lt-LT"/>
        </w:rPr>
      </w:pPr>
      <w:r w:rsidRPr="00DD6752">
        <w:rPr>
          <w:rFonts w:eastAsia="Times New Roman" w:cs="Times New Roman"/>
          <w:bCs/>
          <w:iCs/>
          <w:sz w:val="24"/>
          <w:szCs w:val="24"/>
          <w:bdr w:val="none" w:sz="0" w:space="0" w:color="auto"/>
          <w:lang w:val="lt-LT"/>
        </w:rPr>
        <w:t xml:space="preserve">Įvertinimui, kuris atliekamas vadovaujantis </w:t>
      </w:r>
      <w:r w:rsidR="00DD6752" w:rsidRPr="00DD6752">
        <w:rPr>
          <w:rFonts w:eastAsia="Times New Roman" w:cs="Times New Roman"/>
          <w:bCs/>
          <w:iCs/>
          <w:sz w:val="24"/>
          <w:szCs w:val="24"/>
          <w:bdr w:val="none" w:sz="0" w:space="0" w:color="auto"/>
          <w:lang w:val="lt-LT"/>
        </w:rPr>
        <w:t>Pasiūlymo vertinimo kriterijais ir sąlygomis</w:t>
      </w:r>
      <w:r w:rsidR="00A76C03">
        <w:rPr>
          <w:rFonts w:eastAsia="Times New Roman" w:cs="Times New Roman"/>
          <w:bCs/>
          <w:iCs/>
          <w:sz w:val="24"/>
          <w:szCs w:val="24"/>
          <w:bdr w:val="none" w:sz="0" w:space="0" w:color="auto"/>
          <w:lang w:val="lt-LT"/>
        </w:rPr>
        <w:t>, tiekėjas</w:t>
      </w:r>
      <w:r w:rsidR="00DD6752" w:rsidRPr="00DD6752">
        <w:rPr>
          <w:rFonts w:eastAsia="Times New Roman" w:cs="Times New Roman"/>
          <w:bCs/>
          <w:iCs/>
          <w:sz w:val="24"/>
          <w:szCs w:val="24"/>
          <w:bdr w:val="none" w:sz="0" w:space="0" w:color="auto"/>
          <w:lang w:val="lt-LT"/>
        </w:rPr>
        <w:t xml:space="preserve"> </w:t>
      </w:r>
      <w:r w:rsidR="00427F59" w:rsidRPr="00DD6752">
        <w:rPr>
          <w:rFonts w:eastAsia="Times New Roman" w:cs="Times New Roman"/>
          <w:bCs/>
          <w:iCs/>
          <w:sz w:val="24"/>
          <w:szCs w:val="24"/>
          <w:bdr w:val="none" w:sz="0" w:space="0" w:color="auto"/>
          <w:lang w:val="lt-LT"/>
        </w:rPr>
        <w:t>su pasiūlym</w:t>
      </w:r>
      <w:r w:rsidR="00185B87">
        <w:rPr>
          <w:rFonts w:eastAsia="Times New Roman" w:cs="Times New Roman"/>
          <w:bCs/>
          <w:iCs/>
          <w:sz w:val="24"/>
          <w:szCs w:val="24"/>
          <w:bdr w:val="none" w:sz="0" w:space="0" w:color="auto"/>
          <w:lang w:val="lt-LT"/>
        </w:rPr>
        <w:t>o</w:t>
      </w:r>
      <w:r w:rsidR="00427F59" w:rsidRPr="00DD6752">
        <w:rPr>
          <w:rFonts w:eastAsia="Times New Roman" w:cs="Times New Roman"/>
          <w:bCs/>
          <w:iCs/>
          <w:sz w:val="24"/>
          <w:szCs w:val="24"/>
          <w:bdr w:val="none" w:sz="0" w:space="0" w:color="auto"/>
          <w:lang w:val="lt-LT"/>
        </w:rPr>
        <w:t xml:space="preserve"> </w:t>
      </w:r>
      <w:r w:rsidR="00185B87" w:rsidRPr="00185B87">
        <w:rPr>
          <w:rFonts w:eastAsia="Times New Roman" w:cs="Times New Roman"/>
          <w:bCs/>
          <w:iCs/>
          <w:sz w:val="24"/>
          <w:szCs w:val="24"/>
          <w:bdr w:val="none" w:sz="0" w:space="0" w:color="auto"/>
          <w:lang w:val="lt-LT"/>
        </w:rPr>
        <w:t>Pirm</w:t>
      </w:r>
      <w:r w:rsidR="00185B87">
        <w:rPr>
          <w:rFonts w:eastAsia="Times New Roman" w:cs="Times New Roman"/>
          <w:bCs/>
          <w:iCs/>
          <w:sz w:val="24"/>
          <w:szCs w:val="24"/>
          <w:bdr w:val="none" w:sz="0" w:space="0" w:color="auto"/>
          <w:lang w:val="lt-LT"/>
        </w:rPr>
        <w:t xml:space="preserve">uoju </w:t>
      </w:r>
      <w:r w:rsidR="00185B87" w:rsidRPr="00185B87">
        <w:rPr>
          <w:rFonts w:eastAsia="Times New Roman" w:cs="Times New Roman"/>
          <w:bCs/>
          <w:iCs/>
          <w:sz w:val="24"/>
          <w:szCs w:val="24"/>
          <w:bdr w:val="none" w:sz="0" w:space="0" w:color="auto"/>
          <w:lang w:val="lt-LT"/>
        </w:rPr>
        <w:t>vok</w:t>
      </w:r>
      <w:r w:rsidR="00185B87">
        <w:rPr>
          <w:rFonts w:eastAsia="Times New Roman" w:cs="Times New Roman"/>
          <w:bCs/>
          <w:iCs/>
          <w:sz w:val="24"/>
          <w:szCs w:val="24"/>
          <w:bdr w:val="none" w:sz="0" w:space="0" w:color="auto"/>
          <w:lang w:val="lt-LT"/>
        </w:rPr>
        <w:t>u</w:t>
      </w:r>
      <w:r w:rsidR="00185B87" w:rsidRPr="00185B87">
        <w:rPr>
          <w:rFonts w:eastAsia="Times New Roman" w:cs="Times New Roman"/>
          <w:bCs/>
          <w:iCs/>
          <w:sz w:val="24"/>
          <w:szCs w:val="24"/>
          <w:bdr w:val="none" w:sz="0" w:space="0" w:color="auto"/>
          <w:lang w:val="lt-LT"/>
        </w:rPr>
        <w:t xml:space="preserve"> </w:t>
      </w:r>
      <w:r w:rsidRPr="00DD6752">
        <w:rPr>
          <w:rFonts w:eastAsia="Times New Roman" w:cs="Times New Roman"/>
          <w:bCs/>
          <w:iCs/>
          <w:sz w:val="24"/>
          <w:szCs w:val="24"/>
          <w:bdr w:val="none" w:sz="0" w:space="0" w:color="auto"/>
          <w:lang w:val="lt-LT"/>
        </w:rPr>
        <w:t>turi pateikti</w:t>
      </w:r>
      <w:r w:rsidR="00185B87">
        <w:rPr>
          <w:rFonts w:eastAsia="Times New Roman" w:cs="Times New Roman"/>
          <w:bCs/>
          <w:iCs/>
          <w:sz w:val="24"/>
          <w:szCs w:val="24"/>
          <w:bdr w:val="none" w:sz="0" w:space="0" w:color="auto"/>
          <w:lang w:val="lt-LT"/>
        </w:rPr>
        <w:t xml:space="preserve"> šio priedo 1 lentelės 2.1 ir 2.2 punktuose minimus </w:t>
      </w:r>
      <w:r w:rsidR="00E67451">
        <w:rPr>
          <w:rFonts w:eastAsia="Times New Roman" w:cs="Times New Roman"/>
          <w:bCs/>
          <w:iCs/>
          <w:sz w:val="24"/>
          <w:szCs w:val="24"/>
          <w:bdr w:val="none" w:sz="0" w:space="0" w:color="auto"/>
          <w:lang w:val="lt-LT"/>
        </w:rPr>
        <w:t xml:space="preserve">informaciją ir </w:t>
      </w:r>
      <w:r w:rsidR="00185B87">
        <w:rPr>
          <w:rFonts w:eastAsia="Times New Roman" w:cs="Times New Roman"/>
          <w:bCs/>
          <w:iCs/>
          <w:sz w:val="24"/>
          <w:szCs w:val="24"/>
          <w:bdr w:val="none" w:sz="0" w:space="0" w:color="auto"/>
          <w:lang w:val="lt-LT"/>
        </w:rPr>
        <w:t>dokumentus. Nepateikus ar pateikus nepiln</w:t>
      </w:r>
      <w:r w:rsidR="00E67451">
        <w:rPr>
          <w:rFonts w:eastAsia="Times New Roman" w:cs="Times New Roman"/>
          <w:bCs/>
          <w:iCs/>
          <w:sz w:val="24"/>
          <w:szCs w:val="24"/>
          <w:bdr w:val="none" w:sz="0" w:space="0" w:color="auto"/>
          <w:lang w:val="lt-LT"/>
        </w:rPr>
        <w:t>ą</w:t>
      </w:r>
      <w:r w:rsidR="00837326">
        <w:rPr>
          <w:rFonts w:eastAsia="Times New Roman" w:cs="Times New Roman"/>
          <w:bCs/>
          <w:iCs/>
          <w:sz w:val="24"/>
          <w:szCs w:val="24"/>
          <w:bdr w:val="none" w:sz="0" w:space="0" w:color="auto"/>
          <w:lang w:val="lt-LT"/>
        </w:rPr>
        <w:t xml:space="preserve"> </w:t>
      </w:r>
      <w:r w:rsidR="00E67451">
        <w:rPr>
          <w:rFonts w:eastAsia="Times New Roman" w:cs="Times New Roman"/>
          <w:bCs/>
          <w:iCs/>
          <w:sz w:val="24"/>
          <w:szCs w:val="24"/>
          <w:bdr w:val="none" w:sz="0" w:space="0" w:color="auto"/>
          <w:lang w:val="lt-LT"/>
        </w:rPr>
        <w:t xml:space="preserve">informaciją ir/ar </w:t>
      </w:r>
      <w:r w:rsidR="00837326">
        <w:rPr>
          <w:rFonts w:eastAsia="Times New Roman" w:cs="Times New Roman"/>
          <w:bCs/>
          <w:iCs/>
          <w:sz w:val="24"/>
          <w:szCs w:val="24"/>
          <w:bdr w:val="none" w:sz="0" w:space="0" w:color="auto"/>
          <w:lang w:val="lt-LT"/>
        </w:rPr>
        <w:t>dokumentus</w:t>
      </w:r>
      <w:r w:rsidR="00185B87">
        <w:rPr>
          <w:rFonts w:eastAsia="Times New Roman" w:cs="Times New Roman"/>
          <w:bCs/>
          <w:iCs/>
          <w:sz w:val="24"/>
          <w:szCs w:val="24"/>
          <w:bdr w:val="none" w:sz="0" w:space="0" w:color="auto"/>
          <w:lang w:val="lt-LT"/>
        </w:rPr>
        <w:t>, tikslinti nebebus galima.</w:t>
      </w:r>
    </w:p>
    <w:p w14:paraId="45AA4436" w14:textId="77777777" w:rsidR="00FB49DE" w:rsidRPr="00DD6752" w:rsidRDefault="00FB49DE" w:rsidP="00FB49DE">
      <w:pPr>
        <w:tabs>
          <w:tab w:val="right" w:leader="underscore" w:pos="9720"/>
        </w:tabs>
        <w:spacing w:line="264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0FC420F2" w14:textId="481636A1" w:rsidR="00FB49DE" w:rsidRPr="00DD6752" w:rsidRDefault="00DD6752" w:rsidP="00755ACB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1 lentelė</w:t>
      </w:r>
    </w:p>
    <w:tbl>
      <w:tblPr>
        <w:tblW w:w="1363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8959"/>
        <w:gridCol w:w="992"/>
        <w:gridCol w:w="1418"/>
        <w:gridCol w:w="1701"/>
      </w:tblGrid>
      <w:tr w:rsidR="00FB49DE" w:rsidRPr="00DD6752" w14:paraId="7413BFEC" w14:textId="77777777" w:rsidTr="00581BF3">
        <w:trPr>
          <w:cantSplit/>
          <w:trHeight w:val="674"/>
        </w:trPr>
        <w:tc>
          <w:tcPr>
            <w:tcW w:w="10519" w:type="dxa"/>
            <w:gridSpan w:val="3"/>
            <w:vAlign w:val="center"/>
          </w:tcPr>
          <w:p w14:paraId="32652065" w14:textId="77777777" w:rsidR="00FB49DE" w:rsidRPr="00DD6752" w:rsidRDefault="00FB49DE" w:rsidP="00FB49DE">
            <w:pPr>
              <w:widowControl w:val="0"/>
              <w:spacing w:after="0"/>
              <w:ind w:left="-709" w:firstLine="694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DD6752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VERTINIMO KRITERIJAI</w:t>
            </w:r>
          </w:p>
        </w:tc>
        <w:tc>
          <w:tcPr>
            <w:tcW w:w="1418" w:type="dxa"/>
            <w:vAlign w:val="center"/>
          </w:tcPr>
          <w:p w14:paraId="6C988EBE" w14:textId="77777777" w:rsidR="00FB49DE" w:rsidRPr="00DD6752" w:rsidRDefault="00FB49DE" w:rsidP="00FB49DE">
            <w:pPr>
              <w:widowControl w:val="0"/>
              <w:spacing w:after="0"/>
              <w:ind w:left="34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DD6752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Funkcinio parametro lyginamasis svoris</w:t>
            </w:r>
          </w:p>
        </w:tc>
        <w:tc>
          <w:tcPr>
            <w:tcW w:w="1701" w:type="dxa"/>
            <w:vAlign w:val="center"/>
          </w:tcPr>
          <w:p w14:paraId="33A8F6E0" w14:textId="77777777" w:rsidR="00FB49DE" w:rsidRPr="00DD6752" w:rsidRDefault="00FB49DE" w:rsidP="00FB49DE">
            <w:pPr>
              <w:widowControl w:val="0"/>
              <w:spacing w:after="0"/>
              <w:ind w:left="-10" w:right="-9" w:firstLin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DD6752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Lyginamasis svoris ekonominio naudingumo įvertinime</w:t>
            </w:r>
          </w:p>
        </w:tc>
      </w:tr>
      <w:tr w:rsidR="00FB49DE" w:rsidRPr="00DD6752" w14:paraId="6B7537A0" w14:textId="77777777" w:rsidTr="00581BF3">
        <w:trPr>
          <w:cantSplit/>
          <w:trHeight w:val="209"/>
        </w:trPr>
        <w:tc>
          <w:tcPr>
            <w:tcW w:w="10519" w:type="dxa"/>
            <w:gridSpan w:val="3"/>
          </w:tcPr>
          <w:p w14:paraId="34B6A4B1" w14:textId="77777777" w:rsidR="00FB49DE" w:rsidRPr="00DD6752" w:rsidRDefault="00FB49DE" w:rsidP="00FB49DE">
            <w:pPr>
              <w:pStyle w:val="Header"/>
              <w:spacing w:after="0" w:line="259" w:lineRule="auto"/>
              <w:ind w:left="-709" w:right="1633" w:firstLine="694"/>
              <w:rPr>
                <w:b/>
                <w:i/>
                <w:lang w:eastAsia="en-US"/>
              </w:rPr>
            </w:pPr>
            <w:r w:rsidRPr="00DD6752">
              <w:rPr>
                <w:b/>
                <w:i/>
                <w:lang w:eastAsia="en-US"/>
              </w:rPr>
              <w:t>1.Kaina</w:t>
            </w:r>
            <w:r w:rsidRPr="00DD6752">
              <w:rPr>
                <w:b/>
                <w:lang w:eastAsia="en-US"/>
              </w:rPr>
              <w:t xml:space="preserve"> (C)</w:t>
            </w:r>
          </w:p>
        </w:tc>
        <w:tc>
          <w:tcPr>
            <w:tcW w:w="1418" w:type="dxa"/>
            <w:vAlign w:val="center"/>
          </w:tcPr>
          <w:p w14:paraId="5DD8D9C3" w14:textId="77777777" w:rsidR="00FB49DE" w:rsidRPr="00DD6752" w:rsidRDefault="00FB49DE" w:rsidP="00FB49DE">
            <w:pPr>
              <w:widowControl w:val="0"/>
              <w:spacing w:after="0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701" w:type="dxa"/>
            <w:vAlign w:val="center"/>
          </w:tcPr>
          <w:p w14:paraId="63270845" w14:textId="77777777" w:rsidR="00FB49DE" w:rsidRPr="00DD6752" w:rsidRDefault="00FB49DE" w:rsidP="00FB49DE">
            <w:pPr>
              <w:widowControl w:val="0"/>
              <w:spacing w:after="0"/>
              <w:ind w:left="-10" w:firstLine="40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D675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X=40</w:t>
            </w:r>
          </w:p>
        </w:tc>
      </w:tr>
      <w:tr w:rsidR="00FB49DE" w:rsidRPr="00DD6752" w14:paraId="668BE964" w14:textId="77777777" w:rsidTr="00581BF3">
        <w:trPr>
          <w:cantSplit/>
          <w:trHeight w:val="209"/>
        </w:trPr>
        <w:tc>
          <w:tcPr>
            <w:tcW w:w="10519" w:type="dxa"/>
            <w:gridSpan w:val="3"/>
            <w:shd w:val="clear" w:color="auto" w:fill="FFFFFF"/>
          </w:tcPr>
          <w:p w14:paraId="0AE3D8EF" w14:textId="77777777" w:rsidR="00FB49DE" w:rsidRPr="00DD6752" w:rsidRDefault="00FB49DE" w:rsidP="00FB49DE">
            <w:pPr>
              <w:pStyle w:val="Header"/>
              <w:spacing w:after="0" w:line="259" w:lineRule="auto"/>
              <w:ind w:left="-709" w:right="1633" w:firstLine="694"/>
              <w:rPr>
                <w:b/>
                <w:i/>
                <w:lang w:eastAsia="en-US"/>
              </w:rPr>
            </w:pPr>
            <w:r w:rsidRPr="00DD6752">
              <w:rPr>
                <w:b/>
                <w:i/>
                <w:lang w:eastAsia="en-US"/>
              </w:rPr>
              <w:t>2. Kokybė, kūrybiškumas, efektyvumas (T)</w:t>
            </w:r>
          </w:p>
        </w:tc>
        <w:tc>
          <w:tcPr>
            <w:tcW w:w="1418" w:type="dxa"/>
            <w:vAlign w:val="center"/>
          </w:tcPr>
          <w:p w14:paraId="6205FA33" w14:textId="77777777" w:rsidR="00FB49DE" w:rsidRPr="00DD6752" w:rsidRDefault="00FB49DE" w:rsidP="00FB49DE">
            <w:pPr>
              <w:widowControl w:val="0"/>
              <w:spacing w:after="0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DD675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Ls</w:t>
            </w:r>
            <w:proofErr w:type="spellEnd"/>
          </w:p>
        </w:tc>
        <w:tc>
          <w:tcPr>
            <w:tcW w:w="1701" w:type="dxa"/>
            <w:vAlign w:val="center"/>
          </w:tcPr>
          <w:p w14:paraId="1A5C6B45" w14:textId="77777777" w:rsidR="00FB49DE" w:rsidRPr="00DD6752" w:rsidRDefault="00FB49DE" w:rsidP="00FB49DE">
            <w:pPr>
              <w:widowControl w:val="0"/>
              <w:spacing w:after="0"/>
              <w:ind w:left="-10" w:firstLine="40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D675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Y=60</w:t>
            </w:r>
          </w:p>
        </w:tc>
      </w:tr>
      <w:tr w:rsidR="00FB49DE" w:rsidRPr="00DD6752" w14:paraId="5037A17B" w14:textId="77777777" w:rsidTr="00581BF3">
        <w:trPr>
          <w:trHeight w:val="374"/>
        </w:trPr>
        <w:tc>
          <w:tcPr>
            <w:tcW w:w="568" w:type="dxa"/>
          </w:tcPr>
          <w:p w14:paraId="2F24D3F7" w14:textId="4552494A" w:rsidR="00FB49DE" w:rsidRPr="00DD6752" w:rsidRDefault="00FB49DE" w:rsidP="00FB49DE">
            <w:pPr>
              <w:widowControl w:val="0"/>
              <w:spacing w:after="0"/>
              <w:ind w:left="-709" w:firstLine="694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D675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</w:t>
            </w:r>
            <w:r w:rsidR="00581BF3" w:rsidRPr="00DD675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Pr="00DD675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8959" w:type="dxa"/>
          </w:tcPr>
          <w:p w14:paraId="32E46E9E" w14:textId="71102E76" w:rsidR="00FB49DE" w:rsidRPr="00DD6752" w:rsidRDefault="008A47DF" w:rsidP="00FB49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lt-LT"/>
              </w:rPr>
            </w:pPr>
            <w:r w:rsidRPr="00DD6752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lt-LT"/>
              </w:rPr>
              <w:t xml:space="preserve">Spektaklio sukūrimo ir jo gastrolių po Lietuvą </w:t>
            </w:r>
            <w:r w:rsidR="00FB49DE" w:rsidRPr="00DD6752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lt-LT"/>
              </w:rPr>
              <w:t xml:space="preserve">koncepcijos ir </w:t>
            </w:r>
            <w:r w:rsidRPr="00DD6752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lt-LT"/>
              </w:rPr>
              <w:t>jos</w:t>
            </w:r>
            <w:r w:rsidR="00FB49DE" w:rsidRPr="00DD6752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lt-LT"/>
              </w:rPr>
              <w:t xml:space="preserve"> įgyvendinimo (veiksmų plano) aprašymas (T</w:t>
            </w:r>
            <w:r w:rsidR="009672C1" w:rsidRPr="00DD6752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lt-LT"/>
              </w:rPr>
              <w:t>1</w:t>
            </w:r>
            <w:r w:rsidR="00FB49DE" w:rsidRPr="00DD6752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lt-LT"/>
              </w:rPr>
              <w:t>)</w:t>
            </w:r>
            <w:r w:rsidR="00185B8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lt-LT"/>
              </w:rPr>
              <w:t>:</w:t>
            </w:r>
            <w:r w:rsidR="00FB49DE" w:rsidRPr="00DD6752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lt-LT"/>
              </w:rPr>
              <w:t xml:space="preserve"> </w:t>
            </w:r>
          </w:p>
          <w:p w14:paraId="1AC7DDDF" w14:textId="77777777" w:rsidR="00B74918" w:rsidRPr="00DD6752" w:rsidRDefault="00B74918" w:rsidP="00B7491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5AE05C15" w14:textId="2F8CBCDA" w:rsidR="00B74918" w:rsidRPr="00DD6752" w:rsidRDefault="00FB49DE" w:rsidP="00B7491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D675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</w:t>
            </w:r>
            <w:r w:rsidR="009672C1" w:rsidRPr="00DD675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lt-LT"/>
              </w:rPr>
              <w:t>1</w:t>
            </w:r>
            <w:r w:rsidRPr="00DD675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lt-LT"/>
              </w:rPr>
              <w:t>.1.</w:t>
            </w:r>
            <w:r w:rsidR="008E42CE" w:rsidRPr="00DD675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8A47DF" w:rsidRPr="00DD675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Spektaklio</w:t>
            </w:r>
            <w:r w:rsidR="00645DBB" w:rsidRPr="00DD675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sukūrimo ir jo</w:t>
            </w:r>
            <w:r w:rsidR="008A47DF" w:rsidRPr="00DD675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gastrolių po</w:t>
            </w:r>
            <w:r w:rsidR="00645DBB" w:rsidRPr="00DD675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Lietuv</w:t>
            </w:r>
            <w:r w:rsidR="008A47DF" w:rsidRPr="00DD675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ą</w:t>
            </w:r>
            <w:r w:rsidR="00192FC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</w:t>
            </w:r>
            <w:r w:rsidR="00645DBB" w:rsidRPr="00DD675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192FC4" w:rsidRPr="00192FC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vaidybinių reportažų ciklo sukūrimo ir jų viešinimo</w:t>
            </w:r>
            <w:r w:rsidR="00192FC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, </w:t>
            </w:r>
            <w:r w:rsidR="00C35EB2" w:rsidRPr="00DD675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organizavimo ir </w:t>
            </w:r>
            <w:r w:rsidR="008A47DF" w:rsidRPr="00DD675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</w:t>
            </w:r>
            <w:r w:rsidR="00B74918" w:rsidRPr="00DD675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reliminar</w:t>
            </w:r>
            <w:r w:rsidR="00C35EB2" w:rsidRPr="00DD675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</w:t>
            </w:r>
            <w:r w:rsidR="00B74918" w:rsidRPr="00DD675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us įgyvendinimo (veiksmų plano) aprašymas (priemonės, įgyvendinimo etapai (preliminarus grafikas).</w:t>
            </w:r>
          </w:p>
          <w:p w14:paraId="57D12EDB" w14:textId="797E9A4F" w:rsidR="00480852" w:rsidRPr="00DD6752" w:rsidRDefault="00480852" w:rsidP="00FE173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D675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</w:t>
            </w:r>
            <w:r w:rsidRPr="00DD675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lt-LT"/>
              </w:rPr>
              <w:t>1.2.</w:t>
            </w:r>
            <w:bookmarkStart w:id="1" w:name="_Hlk186726352"/>
            <w:r w:rsidRPr="00DD675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siūlomo</w:t>
            </w:r>
            <w:r w:rsidR="008A47DF" w:rsidRPr="00DD675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spektaklio </w:t>
            </w:r>
            <w:r w:rsidRPr="00DD675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koncepcijos aprašymas su pagrindimu.</w:t>
            </w:r>
          </w:p>
          <w:bookmarkEnd w:id="1"/>
          <w:p w14:paraId="36F146BF" w14:textId="4E41CA58" w:rsidR="00FB49DE" w:rsidRPr="00DD6752" w:rsidRDefault="00FB49DE" w:rsidP="005F0C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lt-LT"/>
              </w:rPr>
            </w:pPr>
          </w:p>
        </w:tc>
        <w:tc>
          <w:tcPr>
            <w:tcW w:w="992" w:type="dxa"/>
            <w:vAlign w:val="center"/>
          </w:tcPr>
          <w:p w14:paraId="6133CE93" w14:textId="77777777" w:rsidR="00FB49DE" w:rsidRPr="00DD6752" w:rsidRDefault="00FB49DE" w:rsidP="00FB49DE">
            <w:pPr>
              <w:widowControl w:val="0"/>
              <w:spacing w:after="0"/>
              <w:ind w:hanging="15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1B88B84B" w14:textId="24B3451A" w:rsidR="00FB49DE" w:rsidRPr="00DD6752" w:rsidRDefault="00FB49DE" w:rsidP="00FB49DE">
            <w:pPr>
              <w:widowControl w:val="0"/>
              <w:autoSpaceDE w:val="0"/>
              <w:autoSpaceDN w:val="0"/>
              <w:spacing w:after="0"/>
              <w:ind w:left="101" w:right="78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DD6752">
              <w:rPr>
                <w:rFonts w:ascii="Times New Roman" w:eastAsia="Trebuchet MS" w:hAnsi="Times New Roman" w:cs="Times New Roman"/>
                <w:sz w:val="24"/>
                <w:szCs w:val="24"/>
                <w:lang w:val="lt-LT"/>
              </w:rPr>
              <w:t>max</w:t>
            </w:r>
            <w:proofErr w:type="spellEnd"/>
            <w:r w:rsidRPr="00DD6752">
              <w:rPr>
                <w:rFonts w:ascii="Times New Roman" w:eastAsia="Trebuchet MS" w:hAnsi="Times New Roman" w:cs="Times New Roman"/>
                <w:sz w:val="24"/>
                <w:szCs w:val="24"/>
                <w:lang w:val="lt-LT"/>
              </w:rPr>
              <w:t xml:space="preserve"> –</w:t>
            </w:r>
            <w:r w:rsidRPr="00DD6752">
              <w:rPr>
                <w:rFonts w:ascii="Times New Roman" w:eastAsia="Trebuchet MS" w:hAnsi="Times New Roman" w:cs="Times New Roman"/>
                <w:sz w:val="24"/>
                <w:szCs w:val="24"/>
                <w:highlight w:val="yellow"/>
                <w:lang w:val="lt-LT"/>
              </w:rPr>
              <w:t xml:space="preserve"> </w:t>
            </w:r>
            <w:r w:rsidR="00312049">
              <w:rPr>
                <w:rFonts w:ascii="Times New Roman" w:eastAsia="Trebuchet MS" w:hAnsi="Times New Roman" w:cs="Times New Roman"/>
                <w:sz w:val="24"/>
                <w:szCs w:val="24"/>
                <w:lang w:val="lt-LT"/>
              </w:rPr>
              <w:t>4</w:t>
            </w:r>
          </w:p>
          <w:p w14:paraId="6712D562" w14:textId="77777777" w:rsidR="00FB49DE" w:rsidRPr="00DD6752" w:rsidRDefault="00FB49DE" w:rsidP="00FB49DE">
            <w:pPr>
              <w:widowControl w:val="0"/>
              <w:spacing w:after="0"/>
              <w:ind w:hanging="15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418" w:type="dxa"/>
            <w:vAlign w:val="center"/>
          </w:tcPr>
          <w:p w14:paraId="5890FD06" w14:textId="77777777" w:rsidR="00FB49DE" w:rsidRPr="00DD6752" w:rsidRDefault="00FB49DE" w:rsidP="00FB49DE">
            <w:pPr>
              <w:widowControl w:val="0"/>
              <w:spacing w:after="0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D675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</w:t>
            </w:r>
            <w:r w:rsidRPr="00DD675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lt-LT"/>
              </w:rPr>
              <w:t>2</w:t>
            </w:r>
            <w:r w:rsidRPr="00DD675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=0,7</w:t>
            </w:r>
          </w:p>
        </w:tc>
        <w:tc>
          <w:tcPr>
            <w:tcW w:w="1701" w:type="dxa"/>
            <w:vAlign w:val="center"/>
          </w:tcPr>
          <w:p w14:paraId="4D47A2A6" w14:textId="77777777" w:rsidR="00FB49DE" w:rsidRPr="00DD6752" w:rsidRDefault="00FB49DE" w:rsidP="00FB49DE">
            <w:pPr>
              <w:widowControl w:val="0"/>
              <w:spacing w:after="0"/>
              <w:ind w:left="-10" w:firstLine="40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81BF3" w:rsidRPr="00DD6752" w14:paraId="4E2C21A8" w14:textId="77777777" w:rsidTr="00581BF3">
        <w:trPr>
          <w:trHeight w:val="374"/>
        </w:trPr>
        <w:tc>
          <w:tcPr>
            <w:tcW w:w="568" w:type="dxa"/>
          </w:tcPr>
          <w:p w14:paraId="65608D96" w14:textId="23855CB1" w:rsidR="00581BF3" w:rsidRPr="00DD6752" w:rsidRDefault="00581BF3" w:rsidP="00581BF3">
            <w:pPr>
              <w:widowControl w:val="0"/>
              <w:spacing w:after="0"/>
              <w:ind w:left="-709" w:firstLine="694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D6752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2.2.</w:t>
            </w:r>
          </w:p>
        </w:tc>
        <w:tc>
          <w:tcPr>
            <w:tcW w:w="8959" w:type="dxa"/>
          </w:tcPr>
          <w:p w14:paraId="10D73DF9" w14:textId="14D35DE1" w:rsidR="00581BF3" w:rsidRPr="00DD6752" w:rsidRDefault="00581BF3" w:rsidP="00581BF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lt-LT"/>
              </w:rPr>
            </w:pPr>
            <w:r w:rsidRPr="00DD6752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lt-LT"/>
              </w:rPr>
              <w:t xml:space="preserve">Paslaugų valdymo ir kokybės užtikrinimo </w:t>
            </w:r>
            <w:r w:rsidR="00995C74" w:rsidRPr="00DD6752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lt-LT"/>
              </w:rPr>
              <w:t xml:space="preserve">mechanizmo </w:t>
            </w:r>
            <w:r w:rsidRPr="00DD6752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lt-LT"/>
              </w:rPr>
              <w:t>aprašymas (T</w:t>
            </w:r>
            <w:r w:rsidR="009672C1" w:rsidRPr="00DD6752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lt-LT"/>
              </w:rPr>
              <w:t>2</w:t>
            </w:r>
            <w:r w:rsidRPr="00DD6752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lt-LT"/>
              </w:rPr>
              <w:t>)</w:t>
            </w:r>
            <w:r w:rsidR="00185B8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lt-LT"/>
              </w:rPr>
              <w:t>:</w:t>
            </w:r>
            <w:r w:rsidRPr="00DD675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  <w:p w14:paraId="0E8A9658" w14:textId="207480DB" w:rsidR="00581BF3" w:rsidRPr="00DD6752" w:rsidRDefault="00581BF3" w:rsidP="00581BF3">
            <w:pPr>
              <w:widowControl w:val="0"/>
              <w:spacing w:after="0"/>
              <w:ind w:hanging="15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D675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</w:t>
            </w:r>
            <w:r w:rsidR="009672C1" w:rsidRPr="00DD675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lt-LT"/>
              </w:rPr>
              <w:t>2</w:t>
            </w:r>
            <w:r w:rsidRPr="00DD675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lt-LT"/>
              </w:rPr>
              <w:t>.1.</w:t>
            </w:r>
            <w:r w:rsidRPr="00DD675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405828" w:rsidRPr="00DD675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Paslaugų teikimo organizavimo ir valdymo </w:t>
            </w:r>
            <w:r w:rsidR="00FE173A" w:rsidRPr="00DD675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aprašymas</w:t>
            </w:r>
            <w:r w:rsidR="00185B8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  <w:p w14:paraId="7102F14D" w14:textId="3F83BFEF" w:rsidR="00581BF3" w:rsidRPr="00DD6752" w:rsidRDefault="00581BF3" w:rsidP="00581BF3">
            <w:pPr>
              <w:widowControl w:val="0"/>
              <w:spacing w:after="0"/>
              <w:ind w:hanging="15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D675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</w:t>
            </w:r>
            <w:r w:rsidR="009672C1" w:rsidRPr="00DD675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lt-LT"/>
              </w:rPr>
              <w:t>2</w:t>
            </w:r>
            <w:r w:rsidRPr="00DD675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lt-LT"/>
              </w:rPr>
              <w:t>.2.</w:t>
            </w:r>
            <w:r w:rsidRPr="00DD675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Siūlomų specialistų funkcijos ir atsakomybės</w:t>
            </w:r>
            <w:r w:rsidR="00185B8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  <w:p w14:paraId="44249905" w14:textId="1513D2F4" w:rsidR="00581BF3" w:rsidRPr="00DD6752" w:rsidRDefault="00581BF3" w:rsidP="00FE173A">
            <w:pPr>
              <w:widowControl w:val="0"/>
              <w:spacing w:after="0"/>
              <w:ind w:hanging="15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lt-LT"/>
              </w:rPr>
            </w:pPr>
            <w:r w:rsidRPr="00DD675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</w:t>
            </w:r>
            <w:r w:rsidR="009672C1" w:rsidRPr="00DD675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lt-LT"/>
              </w:rPr>
              <w:t>2</w:t>
            </w:r>
            <w:r w:rsidRPr="00DD675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lt-LT"/>
              </w:rPr>
              <w:t>.</w:t>
            </w:r>
            <w:r w:rsidR="00437965" w:rsidRPr="00DD675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lt-LT"/>
              </w:rPr>
              <w:t>3</w:t>
            </w:r>
            <w:r w:rsidR="00A456EF" w:rsidRPr="00DD675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lt-LT"/>
              </w:rPr>
              <w:t xml:space="preserve">  </w:t>
            </w:r>
            <w:r w:rsidR="003D0613" w:rsidRPr="00DD675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</w:t>
            </w:r>
            <w:r w:rsidRPr="00DD675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aslaugų teikimo rizikų ir jų valdymo būdų aprašymas.</w:t>
            </w:r>
          </w:p>
        </w:tc>
        <w:tc>
          <w:tcPr>
            <w:tcW w:w="992" w:type="dxa"/>
            <w:vAlign w:val="center"/>
          </w:tcPr>
          <w:p w14:paraId="2EE40BAA" w14:textId="77777777" w:rsidR="00581BF3" w:rsidRPr="00DD6752" w:rsidRDefault="00581BF3" w:rsidP="00581BF3">
            <w:pPr>
              <w:widowControl w:val="0"/>
              <w:spacing w:after="0"/>
              <w:ind w:left="-29" w:firstLine="14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7DA0384B" w14:textId="7CF23B39" w:rsidR="00581BF3" w:rsidRPr="00DD6752" w:rsidRDefault="00581BF3" w:rsidP="00853C65">
            <w:pPr>
              <w:widowControl w:val="0"/>
              <w:autoSpaceDE w:val="0"/>
              <w:autoSpaceDN w:val="0"/>
              <w:spacing w:after="0"/>
              <w:ind w:left="101" w:right="78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DD6752">
              <w:rPr>
                <w:rFonts w:ascii="Times New Roman" w:eastAsia="Trebuchet MS" w:hAnsi="Times New Roman" w:cs="Times New Roman"/>
                <w:sz w:val="24"/>
                <w:szCs w:val="24"/>
                <w:lang w:val="lt-LT"/>
              </w:rPr>
              <w:t>max</w:t>
            </w:r>
            <w:proofErr w:type="spellEnd"/>
            <w:r w:rsidRPr="00DD6752">
              <w:rPr>
                <w:rFonts w:ascii="Times New Roman" w:eastAsia="Trebuchet MS" w:hAnsi="Times New Roman" w:cs="Times New Roman"/>
                <w:sz w:val="24"/>
                <w:szCs w:val="24"/>
                <w:lang w:val="lt-LT"/>
              </w:rPr>
              <w:t xml:space="preserve"> – </w:t>
            </w:r>
            <w:r w:rsidR="00312049">
              <w:rPr>
                <w:rFonts w:ascii="Times New Roman" w:eastAsia="Trebuchet MS" w:hAnsi="Times New Roman" w:cs="Times New Roman"/>
                <w:sz w:val="24"/>
                <w:szCs w:val="24"/>
                <w:lang w:val="lt-LT"/>
              </w:rPr>
              <w:t>6</w:t>
            </w:r>
          </w:p>
          <w:p w14:paraId="4B0F3360" w14:textId="77777777" w:rsidR="00581BF3" w:rsidRPr="00DD6752" w:rsidRDefault="00581BF3" w:rsidP="00581BF3">
            <w:pPr>
              <w:widowControl w:val="0"/>
              <w:spacing w:after="0"/>
              <w:ind w:hanging="15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418" w:type="dxa"/>
            <w:vAlign w:val="center"/>
          </w:tcPr>
          <w:p w14:paraId="2132CC8F" w14:textId="069C96A7" w:rsidR="00581BF3" w:rsidRPr="00DD6752" w:rsidRDefault="00581BF3" w:rsidP="00581BF3">
            <w:pPr>
              <w:widowControl w:val="0"/>
              <w:spacing w:after="0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D675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</w:t>
            </w:r>
            <w:r w:rsidRPr="00DD675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lt-LT"/>
              </w:rPr>
              <w:t>1</w:t>
            </w:r>
            <w:r w:rsidRPr="00DD675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=0,3</w:t>
            </w:r>
          </w:p>
        </w:tc>
        <w:tc>
          <w:tcPr>
            <w:tcW w:w="1701" w:type="dxa"/>
            <w:vAlign w:val="center"/>
          </w:tcPr>
          <w:p w14:paraId="34DE45E5" w14:textId="77777777" w:rsidR="00581BF3" w:rsidRPr="00DD6752" w:rsidRDefault="00581BF3" w:rsidP="00581BF3">
            <w:pPr>
              <w:widowControl w:val="0"/>
              <w:spacing w:after="0"/>
              <w:ind w:left="-10" w:firstLine="40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4DFE7F8F" w14:textId="77777777" w:rsidR="00FB49DE" w:rsidRPr="00DD6752" w:rsidRDefault="00FB49DE" w:rsidP="00755ACB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6AB986C5" w14:textId="77777777" w:rsidR="00755ACB" w:rsidRPr="00DD6752" w:rsidRDefault="00755ACB" w:rsidP="00871B18">
      <w:pPr>
        <w:spacing w:after="0" w:line="240" w:lineRule="auto"/>
        <w:ind w:left="720" w:firstLine="18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0ED2F1D" w14:textId="529CFC1B" w:rsidR="00581BF3" w:rsidRPr="00E75216" w:rsidRDefault="008A47DF" w:rsidP="00E75216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lt-LT"/>
        </w:rPr>
      </w:pPr>
      <w:r w:rsidRPr="00E75216">
        <w:rPr>
          <w:rFonts w:ascii="Times New Roman" w:hAnsi="Times New Roman" w:cs="Times New Roman"/>
          <w:b/>
          <w:sz w:val="24"/>
          <w:szCs w:val="24"/>
          <w:lang w:val="lt-LT"/>
        </w:rPr>
        <w:t xml:space="preserve">Spektaklio sukūrimo ir jo gastrolių po Lietuvą koncepcijos ir jos įgyvendinimo (veiksmų plano) aprašymas </w:t>
      </w:r>
      <w:r w:rsidR="00581BF3" w:rsidRPr="00E75216">
        <w:rPr>
          <w:rFonts w:ascii="Times New Roman" w:hAnsi="Times New Roman" w:cs="Times New Roman"/>
          <w:b/>
          <w:sz w:val="24"/>
          <w:szCs w:val="24"/>
          <w:lang w:val="lt-LT"/>
        </w:rPr>
        <w:t>(T</w:t>
      </w:r>
      <w:r w:rsidR="007E57EF" w:rsidRPr="00E75216">
        <w:rPr>
          <w:rFonts w:ascii="Times New Roman" w:hAnsi="Times New Roman" w:cs="Times New Roman"/>
          <w:b/>
          <w:sz w:val="24"/>
          <w:szCs w:val="24"/>
          <w:lang w:val="lt-LT"/>
        </w:rPr>
        <w:t>1</w:t>
      </w:r>
      <w:r w:rsidR="00230B29" w:rsidRPr="00E75216">
        <w:rPr>
          <w:rFonts w:ascii="Times New Roman" w:hAnsi="Times New Roman" w:cs="Times New Roman"/>
          <w:b/>
          <w:sz w:val="24"/>
          <w:szCs w:val="24"/>
          <w:lang w:val="lt-LT"/>
        </w:rPr>
        <w:t>)</w:t>
      </w:r>
      <w:r w:rsidR="00581BF3" w:rsidRPr="00E75216">
        <w:rPr>
          <w:rFonts w:ascii="Times New Roman" w:hAnsi="Times New Roman" w:cs="Times New Roman"/>
          <w:b/>
          <w:sz w:val="24"/>
          <w:szCs w:val="24"/>
          <w:lang w:val="lt-LT"/>
        </w:rPr>
        <w:t xml:space="preserve"> </w:t>
      </w:r>
    </w:p>
    <w:p w14:paraId="5E0C6D07" w14:textId="550D59A8" w:rsidR="00230B29" w:rsidRPr="00230B29" w:rsidRDefault="00230B29" w:rsidP="00230B29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27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2</w:t>
      </w:r>
      <w:r w:rsidRPr="00230B29">
        <w:rPr>
          <w:rFonts w:ascii="Times New Roman" w:hAnsi="Times New Roman" w:cs="Times New Roman"/>
          <w:sz w:val="24"/>
          <w:szCs w:val="24"/>
          <w:lang w:val="lt-LT"/>
        </w:rPr>
        <w:t xml:space="preserve"> lentelė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0"/>
        <w:gridCol w:w="2666"/>
        <w:gridCol w:w="4252"/>
        <w:gridCol w:w="4961"/>
      </w:tblGrid>
      <w:tr w:rsidR="0062366A" w:rsidRPr="0062366A" w14:paraId="5EB914BA" w14:textId="77777777" w:rsidTr="0062366A">
        <w:tc>
          <w:tcPr>
            <w:tcW w:w="590" w:type="dxa"/>
          </w:tcPr>
          <w:p w14:paraId="4635289A" w14:textId="77777777" w:rsidR="0062366A" w:rsidRPr="0062366A" w:rsidRDefault="0062366A" w:rsidP="00C5216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666" w:type="dxa"/>
          </w:tcPr>
          <w:p w14:paraId="00637736" w14:textId="77777777" w:rsidR="0062366A" w:rsidRPr="0062366A" w:rsidRDefault="0062366A" w:rsidP="00C5216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252" w:type="dxa"/>
          </w:tcPr>
          <w:p w14:paraId="0F12489E" w14:textId="77777777" w:rsidR="0062366A" w:rsidRPr="0062366A" w:rsidRDefault="0062366A" w:rsidP="00C5216E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 w:eastAsia="ar-SA"/>
              </w:rPr>
            </w:pPr>
            <w:r w:rsidRPr="0062366A">
              <w:rPr>
                <w:rFonts w:ascii="Times New Roman" w:hAnsi="Times New Roman" w:cs="Times New Roman"/>
                <w:b/>
                <w:sz w:val="24"/>
                <w:szCs w:val="24"/>
                <w:lang w:val="lt-LT" w:eastAsia="ar-SA"/>
              </w:rPr>
              <w:t>Patenkinamai</w:t>
            </w:r>
            <w:r w:rsidRPr="0062366A">
              <w:rPr>
                <w:rFonts w:ascii="Times New Roman" w:hAnsi="Times New Roman" w:cs="Times New Roman"/>
                <w:sz w:val="24"/>
                <w:szCs w:val="24"/>
                <w:lang w:val="lt-LT" w:eastAsia="ar-SA"/>
              </w:rPr>
              <w:t xml:space="preserve"> </w:t>
            </w:r>
            <w:r w:rsidRPr="0062366A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– 1 balas</w:t>
            </w:r>
          </w:p>
        </w:tc>
        <w:tc>
          <w:tcPr>
            <w:tcW w:w="4961" w:type="dxa"/>
          </w:tcPr>
          <w:p w14:paraId="6BA2C6FF" w14:textId="414390D0" w:rsidR="0062366A" w:rsidRPr="0062366A" w:rsidRDefault="0062366A" w:rsidP="00C5216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2366A">
              <w:rPr>
                <w:rFonts w:ascii="Times New Roman" w:hAnsi="Times New Roman" w:cs="Times New Roman"/>
                <w:b/>
                <w:sz w:val="24"/>
                <w:szCs w:val="24"/>
                <w:lang w:val="lt-LT" w:eastAsia="ar-SA"/>
              </w:rPr>
              <w:t>Gerai</w:t>
            </w:r>
            <w:r w:rsidRPr="0062366A">
              <w:rPr>
                <w:rFonts w:ascii="Times New Roman" w:hAnsi="Times New Roman" w:cs="Times New Roman"/>
                <w:sz w:val="24"/>
                <w:szCs w:val="24"/>
                <w:lang w:val="lt-LT" w:eastAsia="ar-SA"/>
              </w:rPr>
              <w:t xml:space="preserve"> – 2</w:t>
            </w:r>
            <w:r w:rsidRPr="0062366A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 balai</w:t>
            </w:r>
          </w:p>
        </w:tc>
      </w:tr>
      <w:tr w:rsidR="0062366A" w:rsidRPr="0062366A" w14:paraId="4FF1A470" w14:textId="77777777" w:rsidTr="0062366A">
        <w:tc>
          <w:tcPr>
            <w:tcW w:w="590" w:type="dxa"/>
          </w:tcPr>
          <w:p w14:paraId="7D5D1994" w14:textId="6A6F7CC8" w:rsidR="0062366A" w:rsidRPr="0062366A" w:rsidRDefault="0062366A" w:rsidP="00300CFC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2366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</w:t>
            </w:r>
            <w:r w:rsidRPr="0062366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lt-LT"/>
              </w:rPr>
              <w:t>1.1</w:t>
            </w:r>
          </w:p>
        </w:tc>
        <w:tc>
          <w:tcPr>
            <w:tcW w:w="2666" w:type="dxa"/>
          </w:tcPr>
          <w:p w14:paraId="77AB4630" w14:textId="25A424DF" w:rsidR="0062366A" w:rsidRPr="0062366A" w:rsidRDefault="00192FC4" w:rsidP="00300CFC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D675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Spektaklio sukūrimo ir jo gastrolių po Lietuvą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</w:t>
            </w:r>
            <w:r w:rsidRPr="00DD675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192FC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vaidybinių reportažų ciklo sukūrimo ir jų viešinimo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, </w:t>
            </w:r>
            <w:r w:rsidRPr="00DD675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organizavimo ir preliminaraus įgyvendinimo (veiksmų plano) aprašymas (priemonės, įgyvendinimo etapai (preliminarus grafikas)</w:t>
            </w:r>
          </w:p>
        </w:tc>
        <w:tc>
          <w:tcPr>
            <w:tcW w:w="4252" w:type="dxa"/>
          </w:tcPr>
          <w:p w14:paraId="57D3013E" w14:textId="77777777" w:rsidR="0062366A" w:rsidRPr="0062366A" w:rsidRDefault="0062366A" w:rsidP="00FB379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2366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Pasiūlyme pateiktas renginio organizavimo ir įgyvendinimo / veiksmų plano aprašymas, </w:t>
            </w:r>
          </w:p>
          <w:p w14:paraId="6B207FB1" w14:textId="386F545B" w:rsidR="0062366A" w:rsidRPr="0062366A" w:rsidRDefault="0062366A" w:rsidP="00FB379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2366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tačiau Aprašyme trūksta konkrečių įgyvendinimo etapų, priemonių ir atsakingų asmenų. Renginiai suplanuoti  neatsižvelgiant į mokinių vasaros atostogas ir mokslo metų atostogas.</w:t>
            </w:r>
          </w:p>
          <w:p w14:paraId="649993B9" w14:textId="77777777" w:rsidR="0062366A" w:rsidRPr="0062366A" w:rsidRDefault="0062366A" w:rsidP="00FB379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35A076D1" w14:textId="1DFA6D76" w:rsidR="0062366A" w:rsidRPr="0062366A" w:rsidRDefault="0062366A" w:rsidP="00FA738F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961" w:type="dxa"/>
          </w:tcPr>
          <w:p w14:paraId="228783B8" w14:textId="77777777" w:rsidR="0062366A" w:rsidRPr="0062366A" w:rsidRDefault="0062366A" w:rsidP="00FA738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2366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Pateiktas renginių organizavimo ir įgyvendinimo / veiksmų plano aprašymas. Veiksmų plane aiškiai aprašyti:</w:t>
            </w:r>
          </w:p>
          <w:p w14:paraId="43D4FED0" w14:textId="77777777" w:rsidR="0062366A" w:rsidRPr="0062366A" w:rsidRDefault="0062366A" w:rsidP="0038045B">
            <w:pPr>
              <w:numPr>
                <w:ilvl w:val="0"/>
                <w:numId w:val="8"/>
              </w:numPr>
              <w:tabs>
                <w:tab w:val="clear" w:pos="720"/>
                <w:tab w:val="num" w:pos="424"/>
              </w:tabs>
              <w:ind w:left="282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2366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įgyvendinimo etapai ir preliminarūs jų terminai;</w:t>
            </w:r>
          </w:p>
          <w:p w14:paraId="5D404AA7" w14:textId="77777777" w:rsidR="0062366A" w:rsidRPr="0062366A" w:rsidRDefault="0062366A" w:rsidP="0038045B">
            <w:pPr>
              <w:numPr>
                <w:ilvl w:val="0"/>
                <w:numId w:val="8"/>
              </w:numPr>
              <w:tabs>
                <w:tab w:val="clear" w:pos="720"/>
                <w:tab w:val="num" w:pos="424"/>
              </w:tabs>
              <w:ind w:left="282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2366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siūlomos organizacinės ir techninės priemonės;</w:t>
            </w:r>
          </w:p>
          <w:p w14:paraId="067CC163" w14:textId="77777777" w:rsidR="0062366A" w:rsidRPr="0062366A" w:rsidRDefault="0062366A" w:rsidP="0038045B">
            <w:pPr>
              <w:numPr>
                <w:ilvl w:val="0"/>
                <w:numId w:val="8"/>
              </w:numPr>
              <w:tabs>
                <w:tab w:val="clear" w:pos="720"/>
                <w:tab w:val="num" w:pos="424"/>
              </w:tabs>
              <w:ind w:left="282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2366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atsakingi asmenys;</w:t>
            </w:r>
          </w:p>
          <w:p w14:paraId="0EC0D353" w14:textId="7B13A8D6" w:rsidR="0062366A" w:rsidRPr="0062366A" w:rsidRDefault="0062366A" w:rsidP="0038045B">
            <w:pPr>
              <w:pStyle w:val="ListParagraph"/>
              <w:numPr>
                <w:ilvl w:val="0"/>
                <w:numId w:val="8"/>
              </w:numPr>
              <w:tabs>
                <w:tab w:val="clear" w:pos="720"/>
                <w:tab w:val="num" w:pos="424"/>
              </w:tabs>
              <w:ind w:left="282" w:hanging="284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2366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renginiai suplanuoti atsižvelgiant į mokinių vasaros atostogas ir mokslo metų atostogas.</w:t>
            </w:r>
          </w:p>
          <w:p w14:paraId="261A6174" w14:textId="77777777" w:rsidR="0062366A" w:rsidRPr="0062366A" w:rsidRDefault="0062366A" w:rsidP="00300CFC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241B8CB4" w14:textId="05D7A6A0" w:rsidR="0062366A" w:rsidRPr="0062366A" w:rsidRDefault="0062366A" w:rsidP="00300CFC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2366A" w:rsidRPr="0062366A" w14:paraId="0A04DA15" w14:textId="77777777" w:rsidTr="0062366A">
        <w:tc>
          <w:tcPr>
            <w:tcW w:w="590" w:type="dxa"/>
          </w:tcPr>
          <w:p w14:paraId="4BF5D91A" w14:textId="3864AEF4" w:rsidR="0062366A" w:rsidRPr="0062366A" w:rsidRDefault="0062366A" w:rsidP="00300CFC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2366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</w:t>
            </w:r>
            <w:r w:rsidRPr="0062366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lt-LT"/>
              </w:rPr>
              <w:t>1.2.</w:t>
            </w:r>
          </w:p>
        </w:tc>
        <w:tc>
          <w:tcPr>
            <w:tcW w:w="2666" w:type="dxa"/>
          </w:tcPr>
          <w:p w14:paraId="456D2520" w14:textId="74789E7E" w:rsidR="0062366A" w:rsidRPr="0062366A" w:rsidRDefault="0062366A" w:rsidP="00300CFC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2366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Siūlomo spektaklio koncepcijos aprašymas su pagrindimu</w:t>
            </w:r>
          </w:p>
          <w:p w14:paraId="3EA46073" w14:textId="77777777" w:rsidR="0062366A" w:rsidRPr="0062366A" w:rsidRDefault="0062366A" w:rsidP="00300CFC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31968AFF" w14:textId="0894A30B" w:rsidR="0062366A" w:rsidRPr="0062366A" w:rsidRDefault="0062366A" w:rsidP="00300CFC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252" w:type="dxa"/>
          </w:tcPr>
          <w:p w14:paraId="5961B620" w14:textId="572973F2" w:rsidR="0062366A" w:rsidRPr="0062366A" w:rsidRDefault="0062366A" w:rsidP="007B0C57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2366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Pateiktas spektaklio koncepcijos aprašymas, jis formaliai atitinka pirkimo tikslą ir uždavinius. Koncepcijos įgyvendinimo priemonės klišinės, fragmentiškos; pasirinktos temos ir žinutės yra neįtaigios, neįtraukiančios, neatitinka tikslinių grupių specifikos. Argumentais nepagrįsta, kaip šiomis priemonėmis bus pasiekta tikslinė auditorija.</w:t>
            </w:r>
          </w:p>
          <w:p w14:paraId="15E494C0" w14:textId="1CCDB7EA" w:rsidR="0062366A" w:rsidRPr="0062366A" w:rsidRDefault="0062366A" w:rsidP="0062366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2366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Trūksta stiliaus vientisumo, vizualaus estetiškumo.</w:t>
            </w:r>
          </w:p>
        </w:tc>
        <w:tc>
          <w:tcPr>
            <w:tcW w:w="4961" w:type="dxa"/>
          </w:tcPr>
          <w:p w14:paraId="5D04EC52" w14:textId="38A01DAB" w:rsidR="0062366A" w:rsidRPr="0062366A" w:rsidRDefault="0062366A" w:rsidP="00300CFC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2366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Pateiktas  spektaklio  koncepcijos aprašymas, ji  atitinka pirkimo tikslą ir uždavinius. Koncepcijos įgyvendinimo priemonės , pasirinktos temos ir žinutės yra įtaigios, įtraukiančios žiūrovus. Argumentais pagrįsta kaip siūlomos priemonės veiks tikslinių grupių informacijos priėmimą ir supratimą; stilius vientisas ir atpažįstamas.</w:t>
            </w:r>
          </w:p>
          <w:p w14:paraId="7112CCCF" w14:textId="77777777" w:rsidR="0062366A" w:rsidRPr="0062366A" w:rsidRDefault="0062366A" w:rsidP="00300CFC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01A74B6A" w14:textId="06064659" w:rsidR="0062366A" w:rsidRPr="0062366A" w:rsidRDefault="0062366A" w:rsidP="007B0C5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0D0894A5" w14:textId="77777777" w:rsidR="007E57EF" w:rsidRPr="00DD6752" w:rsidRDefault="007E57EF" w:rsidP="00871B18">
      <w:pPr>
        <w:spacing w:after="0" w:line="240" w:lineRule="auto"/>
        <w:ind w:left="720" w:firstLine="18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519A77BD" w14:textId="77777777" w:rsidR="00A456EF" w:rsidRPr="00DD6752" w:rsidRDefault="00A456EF" w:rsidP="00871B18">
      <w:pPr>
        <w:spacing w:after="0" w:line="240" w:lineRule="auto"/>
        <w:ind w:left="720" w:firstLine="180"/>
        <w:jc w:val="both"/>
        <w:rPr>
          <w:rFonts w:ascii="Times New Roman" w:hAnsi="Times New Roman" w:cs="Times New Roman"/>
          <w:color w:val="FF0000"/>
          <w:sz w:val="24"/>
          <w:szCs w:val="24"/>
          <w:lang w:val="lt-LT"/>
        </w:rPr>
      </w:pPr>
    </w:p>
    <w:p w14:paraId="4A0FAFCE" w14:textId="5E009485" w:rsidR="00871B18" w:rsidRPr="00E75216" w:rsidRDefault="00185B87" w:rsidP="00E75216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185B87">
        <w:rPr>
          <w:rFonts w:ascii="Times New Roman" w:hAnsi="Times New Roman" w:cs="Times New Roman"/>
          <w:b/>
          <w:sz w:val="24"/>
          <w:szCs w:val="24"/>
          <w:lang w:val="lt-LT"/>
        </w:rPr>
        <w:t>Paslaugų valdymo ir kokybės užtikrinimo mechanizmo aprašymas (T2):</w:t>
      </w:r>
      <w:r w:rsidR="00871B18" w:rsidRPr="00E75216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14:paraId="2C500605" w14:textId="77777777" w:rsidR="00230B29" w:rsidRPr="00230B29" w:rsidRDefault="00230B29" w:rsidP="00230B29">
      <w:pPr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69BD63A8" w14:textId="3D1416CE" w:rsidR="00230B29" w:rsidRPr="00DD6752" w:rsidRDefault="00230B29" w:rsidP="00230B29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            3</w:t>
      </w:r>
      <w:r w:rsidRPr="00230B29">
        <w:rPr>
          <w:rFonts w:ascii="Times New Roman" w:hAnsi="Times New Roman" w:cs="Times New Roman"/>
          <w:sz w:val="24"/>
          <w:szCs w:val="24"/>
          <w:lang w:val="lt-LT"/>
        </w:rPr>
        <w:t xml:space="preserve"> lentelė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0"/>
        <w:gridCol w:w="1936"/>
        <w:gridCol w:w="4557"/>
        <w:gridCol w:w="5386"/>
      </w:tblGrid>
      <w:tr w:rsidR="0062366A" w:rsidRPr="00DD6752" w14:paraId="4C8E43ED" w14:textId="77777777" w:rsidTr="0062366A">
        <w:tc>
          <w:tcPr>
            <w:tcW w:w="590" w:type="dxa"/>
          </w:tcPr>
          <w:p w14:paraId="155A3DFF" w14:textId="77777777" w:rsidR="0062366A" w:rsidRPr="00DD6752" w:rsidRDefault="0062366A" w:rsidP="00806B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936" w:type="dxa"/>
          </w:tcPr>
          <w:p w14:paraId="4209216D" w14:textId="77777777" w:rsidR="0062366A" w:rsidRPr="00DD6752" w:rsidRDefault="0062366A" w:rsidP="00806B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557" w:type="dxa"/>
          </w:tcPr>
          <w:p w14:paraId="77F75989" w14:textId="2699A731" w:rsidR="0062366A" w:rsidRPr="00DD6752" w:rsidRDefault="0062366A" w:rsidP="00806B58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 w:eastAsia="ar-SA"/>
              </w:rPr>
            </w:pPr>
            <w:r w:rsidRPr="00DD6752">
              <w:rPr>
                <w:rFonts w:ascii="Times New Roman" w:hAnsi="Times New Roman" w:cs="Times New Roman"/>
                <w:b/>
                <w:sz w:val="24"/>
                <w:szCs w:val="24"/>
                <w:lang w:val="lt-LT" w:eastAsia="ar-SA"/>
              </w:rPr>
              <w:t>Patenkinamai</w:t>
            </w:r>
            <w:r w:rsidRPr="00DD6752">
              <w:rPr>
                <w:rFonts w:ascii="Times New Roman" w:hAnsi="Times New Roman" w:cs="Times New Roman"/>
                <w:sz w:val="24"/>
                <w:szCs w:val="24"/>
                <w:lang w:val="lt-LT" w:eastAsia="ar-SA"/>
              </w:rPr>
              <w:t xml:space="preserve"> </w:t>
            </w:r>
            <w:r w:rsidRPr="00DD6752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– 1 balas</w:t>
            </w:r>
          </w:p>
        </w:tc>
        <w:tc>
          <w:tcPr>
            <w:tcW w:w="5386" w:type="dxa"/>
          </w:tcPr>
          <w:p w14:paraId="4A2019E5" w14:textId="03D820FB" w:rsidR="0062366A" w:rsidRPr="00DD6752" w:rsidRDefault="0062366A" w:rsidP="00806B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D6752">
              <w:rPr>
                <w:rFonts w:ascii="Times New Roman" w:hAnsi="Times New Roman" w:cs="Times New Roman"/>
                <w:b/>
                <w:sz w:val="24"/>
                <w:szCs w:val="24"/>
                <w:lang w:val="lt-LT" w:eastAsia="ar-SA"/>
              </w:rPr>
              <w:t>Gerai</w:t>
            </w:r>
            <w:r w:rsidRPr="00DD6752">
              <w:rPr>
                <w:rFonts w:ascii="Times New Roman" w:hAnsi="Times New Roman" w:cs="Times New Roman"/>
                <w:sz w:val="24"/>
                <w:szCs w:val="24"/>
                <w:lang w:val="lt-LT" w:eastAsia="ar-SA"/>
              </w:rPr>
              <w:t xml:space="preserve"> –  </w:t>
            </w:r>
            <w:r w:rsidRPr="00DD6752">
              <w:rPr>
                <w:rFonts w:ascii="Times New Roman" w:hAnsi="Times New Roman" w:cs="Times New Roman"/>
                <w:b/>
                <w:sz w:val="24"/>
                <w:szCs w:val="24"/>
                <w:lang w:val="lt-LT" w:eastAsia="ar-SA"/>
              </w:rPr>
              <w:t>2</w:t>
            </w:r>
            <w:r w:rsidRPr="00DD6752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 balai</w:t>
            </w:r>
          </w:p>
        </w:tc>
      </w:tr>
      <w:tr w:rsidR="0062366A" w:rsidRPr="00FA738F" w14:paraId="5E1CD135" w14:textId="77777777" w:rsidTr="0062366A">
        <w:tc>
          <w:tcPr>
            <w:tcW w:w="590" w:type="dxa"/>
          </w:tcPr>
          <w:p w14:paraId="08D0BDDB" w14:textId="3C6E17E1" w:rsidR="0062366A" w:rsidRPr="00DD6752" w:rsidRDefault="0062366A" w:rsidP="00037B4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D675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</w:t>
            </w:r>
            <w:r w:rsidRPr="00DD675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lt-LT"/>
              </w:rPr>
              <w:t>2.1.</w:t>
            </w:r>
          </w:p>
        </w:tc>
        <w:tc>
          <w:tcPr>
            <w:tcW w:w="1936" w:type="dxa"/>
          </w:tcPr>
          <w:p w14:paraId="4B103D78" w14:textId="4B2FF651" w:rsidR="0062366A" w:rsidRPr="0062366A" w:rsidRDefault="0062366A" w:rsidP="00037B4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2366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Paslaugų teikimo organizavimo ir </w:t>
            </w:r>
            <w:r w:rsidRPr="0062366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valdymo aprašymas</w:t>
            </w:r>
          </w:p>
        </w:tc>
        <w:tc>
          <w:tcPr>
            <w:tcW w:w="4557" w:type="dxa"/>
          </w:tcPr>
          <w:p w14:paraId="23C1A050" w14:textId="4FF991C4" w:rsidR="0062366A" w:rsidRPr="0062366A" w:rsidRDefault="0062366A" w:rsidP="0062366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2366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 xml:space="preserve">Pateiktas , bendro pobūdžio paslaugų teikimo organizavimo ir valdymo </w:t>
            </w:r>
            <w:r w:rsidRPr="0062366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aprašymas, nepritaikytas pirkimo objektui ir perkamų paslaugų įgyvendinimui.</w:t>
            </w:r>
          </w:p>
        </w:tc>
        <w:tc>
          <w:tcPr>
            <w:tcW w:w="5386" w:type="dxa"/>
          </w:tcPr>
          <w:p w14:paraId="7648B38B" w14:textId="3459DF99" w:rsidR="0062366A" w:rsidRPr="0062366A" w:rsidRDefault="0062366A" w:rsidP="0062366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2366A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lastRenderedPageBreak/>
              <w:t xml:space="preserve">Pateiktas aiškus, ir argumentais pagrįstas paslaugų teikimo organizavimo ir valdymo aprašymas, </w:t>
            </w:r>
            <w:r w:rsidRPr="0062366A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lastRenderedPageBreak/>
              <w:t xml:space="preserve">pritaikytas </w:t>
            </w:r>
            <w:r w:rsidRPr="0062366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pirkimo objektui ir perkamų paslaugų įgyvendinimui.</w:t>
            </w:r>
          </w:p>
        </w:tc>
      </w:tr>
      <w:tr w:rsidR="0062366A" w:rsidRPr="002F5FFE" w14:paraId="250E933D" w14:textId="77777777" w:rsidTr="0062366A">
        <w:tc>
          <w:tcPr>
            <w:tcW w:w="590" w:type="dxa"/>
          </w:tcPr>
          <w:p w14:paraId="6D1C9F02" w14:textId="47BEB8B8" w:rsidR="0062366A" w:rsidRPr="00DD6752" w:rsidRDefault="0062366A" w:rsidP="00037B4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D675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P</w:t>
            </w:r>
            <w:r w:rsidRPr="00DD675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lt-LT"/>
              </w:rPr>
              <w:t>2.2.</w:t>
            </w:r>
          </w:p>
        </w:tc>
        <w:tc>
          <w:tcPr>
            <w:tcW w:w="1936" w:type="dxa"/>
          </w:tcPr>
          <w:p w14:paraId="7E0CF939" w14:textId="627DF0B8" w:rsidR="0062366A" w:rsidRPr="00DD6752" w:rsidRDefault="0062366A" w:rsidP="00037B4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85B8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Siūlomų specialistų funkcijos ir atsakomybės</w:t>
            </w:r>
          </w:p>
        </w:tc>
        <w:tc>
          <w:tcPr>
            <w:tcW w:w="4557" w:type="dxa"/>
          </w:tcPr>
          <w:p w14:paraId="1AABA3FE" w14:textId="1C381BCF" w:rsidR="0062366A" w:rsidRPr="00DD6752" w:rsidRDefault="0062366A" w:rsidP="00037B4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045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Nenurodytos ar tik bendrais bruožais aprašytos specialistų atsakomybės, nėra aišku,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keli ir </w:t>
            </w:r>
            <w:r w:rsidRPr="0038045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kokie specialistai dirbs, už ką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bus</w:t>
            </w:r>
            <w:r w:rsidRPr="0038045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atsakingi.</w:t>
            </w:r>
          </w:p>
        </w:tc>
        <w:tc>
          <w:tcPr>
            <w:tcW w:w="5386" w:type="dxa"/>
          </w:tcPr>
          <w:p w14:paraId="62BA6DAE" w14:textId="202441D7" w:rsidR="0062366A" w:rsidRPr="00DD6752" w:rsidRDefault="0062366A" w:rsidP="0062366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045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Identifikuoti visi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su paslaugų teikimu susiję</w:t>
            </w:r>
            <w:r w:rsidRPr="0038045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specialistai, jų funkcijos ir atsakomybės paskirstytos logiškai pagal veiklos sritis, numatyta jų sąveika bei atskaitomybės tvarka. Pateikta, kaip bus pasitelkiami papildomi ištekliai, jei reikės.</w:t>
            </w:r>
          </w:p>
        </w:tc>
      </w:tr>
      <w:tr w:rsidR="0062366A" w:rsidRPr="00FA738F" w14:paraId="2E285688" w14:textId="77777777" w:rsidTr="0062366A">
        <w:tc>
          <w:tcPr>
            <w:tcW w:w="590" w:type="dxa"/>
          </w:tcPr>
          <w:p w14:paraId="5D5DB66F" w14:textId="5B307698" w:rsidR="0062366A" w:rsidRPr="00DD6752" w:rsidRDefault="0062366A" w:rsidP="00037B4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D675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</w:t>
            </w:r>
            <w:r w:rsidRPr="00DD675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lt-LT"/>
              </w:rPr>
              <w:t xml:space="preserve">2.3  </w:t>
            </w:r>
          </w:p>
        </w:tc>
        <w:tc>
          <w:tcPr>
            <w:tcW w:w="1936" w:type="dxa"/>
          </w:tcPr>
          <w:p w14:paraId="6F2CA301" w14:textId="5DE513FA" w:rsidR="0062366A" w:rsidRPr="00DD6752" w:rsidRDefault="0062366A" w:rsidP="00037B4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85B8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Paslaugų teikimo rizikų ir jų valdymo būdų aprašymas</w:t>
            </w:r>
          </w:p>
        </w:tc>
        <w:tc>
          <w:tcPr>
            <w:tcW w:w="4557" w:type="dxa"/>
          </w:tcPr>
          <w:p w14:paraId="6199C6D2" w14:textId="2C10D848" w:rsidR="0062366A" w:rsidRDefault="0062366A" w:rsidP="00037B4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2CF22607" w14:textId="00DAE9EF" w:rsidR="0062366A" w:rsidRPr="00DD6752" w:rsidRDefault="0062366A" w:rsidP="00037B4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045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Rizikos įvardytos abstrakčiai, nėra aiškios sąsajos su pirkimo objektu.</w:t>
            </w:r>
          </w:p>
        </w:tc>
        <w:tc>
          <w:tcPr>
            <w:tcW w:w="5386" w:type="dxa"/>
          </w:tcPr>
          <w:p w14:paraId="68480658" w14:textId="38BF5B74" w:rsidR="0062366A" w:rsidRPr="00DD6752" w:rsidRDefault="0062366A" w:rsidP="0062366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Nurodytos su šios sutarties vykdymu susijusios rizikos (</w:t>
            </w:r>
            <w:r w:rsidRPr="0038045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pvz., gastrolių vėlavimo, specialistų nedalyvavimo, logistikos trikdžių)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ir jų prevencinės ir valdymo priemonės. </w:t>
            </w:r>
          </w:p>
        </w:tc>
      </w:tr>
    </w:tbl>
    <w:p w14:paraId="023648D3" w14:textId="77777777" w:rsidR="003A53C2" w:rsidRDefault="003A53C2" w:rsidP="00806B58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525E57F9" w14:textId="2A4B703E" w:rsidR="00230B29" w:rsidRPr="00E75216" w:rsidRDefault="00230B29" w:rsidP="00E75216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E75216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Jei tiekėjas nepateikia bent vieno kriterijaus (T1, T2) ar jo sudėtinės dalies (P1.1., P1.2, P2.1, P2.2, P2.3) aprašymo, toks pasiūlymas bus atmetamas kaip neatitinkantis konkurso sąlygų. </w:t>
      </w:r>
    </w:p>
    <w:p w14:paraId="51194AFB" w14:textId="77777777" w:rsidR="00230B29" w:rsidRDefault="00230B29" w:rsidP="00806B58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5D7D8114" w14:textId="6FEE98B4" w:rsidR="00812CB8" w:rsidRPr="001F76B3" w:rsidRDefault="00812CB8" w:rsidP="00FF3E0C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lt-LT"/>
        </w:rPr>
      </w:pPr>
      <w:r w:rsidRPr="001F76B3">
        <w:rPr>
          <w:rFonts w:ascii="Times New Roman" w:hAnsi="Times New Roman" w:cs="Times New Roman"/>
          <w:sz w:val="24"/>
          <w:szCs w:val="24"/>
          <w:lang w:val="lt-LT"/>
        </w:rPr>
        <w:t>Tiekėjų pasiūlymus pagal ekonominio naudingumo vertinimo kriterijus vertins 3 ekspertai, turintys atitinkamų žinių ir kompetencijos vertinamoje srityje. Kiekvienas ekspertas vertinimą atliks individualiai, savarankiškai ir konfidencialiai – nederinant vertinimo rezultatų su kitais ekspertais.</w:t>
      </w:r>
    </w:p>
    <w:p w14:paraId="32CDCB16" w14:textId="17956516" w:rsidR="00812CB8" w:rsidRPr="001F76B3" w:rsidRDefault="00812CB8" w:rsidP="00812CB8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1F76B3">
        <w:rPr>
          <w:rFonts w:ascii="Times New Roman" w:hAnsi="Times New Roman" w:cs="Times New Roman"/>
          <w:sz w:val="24"/>
          <w:szCs w:val="24"/>
          <w:lang w:val="lt-LT"/>
        </w:rPr>
        <w:t xml:space="preserve">Kiekvienas ekspertas pagal pateiktus kriterijų aprašymus suteiks savo vertinamą balą </w:t>
      </w:r>
      <w:r w:rsidRPr="001F76B3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sudėtinėms dalims (P1.1., P1.2, P2.1, P2.2, P2.3) </w:t>
      </w:r>
      <w:r w:rsidRPr="001F76B3">
        <w:rPr>
          <w:rFonts w:ascii="Times New Roman" w:hAnsi="Times New Roman" w:cs="Times New Roman"/>
          <w:sz w:val="24"/>
          <w:szCs w:val="24"/>
          <w:lang w:val="lt-LT"/>
        </w:rPr>
        <w:t>bei parengs argumentuotą pagrindimą, kuriame paaiškins, kodėl buvo skirta tam tikra balų reikšmė.</w:t>
      </w:r>
    </w:p>
    <w:p w14:paraId="1BF4D746" w14:textId="4C8BDC8A" w:rsidR="00812CB8" w:rsidRDefault="00EE70FC" w:rsidP="00812CB8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1F76B3">
        <w:rPr>
          <w:rFonts w:ascii="Times New Roman" w:hAnsi="Times New Roman" w:cs="Times New Roman"/>
          <w:sz w:val="24"/>
          <w:szCs w:val="24"/>
          <w:lang w:val="lt-LT"/>
        </w:rPr>
        <w:t>V</w:t>
      </w:r>
      <w:r w:rsidR="00812CB8" w:rsidRPr="001F76B3">
        <w:rPr>
          <w:rFonts w:ascii="Times New Roman" w:hAnsi="Times New Roman" w:cs="Times New Roman"/>
          <w:sz w:val="24"/>
          <w:szCs w:val="24"/>
          <w:lang w:val="lt-LT"/>
        </w:rPr>
        <w:t xml:space="preserve">ertinimo balą </w:t>
      </w:r>
      <w:r w:rsidRPr="001F76B3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sudėtinėms dalims (P1.1., P1.2, P2.1, P2.2, P2.3) </w:t>
      </w:r>
      <w:r w:rsidR="00812CB8" w:rsidRPr="001F76B3">
        <w:rPr>
          <w:rFonts w:ascii="Times New Roman" w:hAnsi="Times New Roman" w:cs="Times New Roman"/>
          <w:sz w:val="24"/>
          <w:szCs w:val="24"/>
          <w:lang w:val="lt-LT"/>
        </w:rPr>
        <w:t>sudarys ekspertų skiriamų balų aritmetinis vidurkis</w:t>
      </w:r>
      <w:r w:rsidRPr="001F76B3">
        <w:rPr>
          <w:rFonts w:ascii="Times New Roman" w:hAnsi="Times New Roman" w:cs="Times New Roman"/>
          <w:sz w:val="24"/>
          <w:szCs w:val="24"/>
          <w:lang w:val="lt-LT"/>
        </w:rPr>
        <w:t xml:space="preserve"> tai sudėtinei daliai</w:t>
      </w:r>
      <w:r w:rsidR="00812CB8" w:rsidRPr="001F76B3"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  <w:r w:rsidRPr="001F76B3">
        <w:rPr>
          <w:rFonts w:ascii="Times New Roman" w:hAnsi="Times New Roman" w:cs="Times New Roman"/>
          <w:sz w:val="24"/>
          <w:szCs w:val="24"/>
          <w:lang w:val="lt-LT"/>
        </w:rPr>
        <w:t xml:space="preserve">T1 vertinimo kriterijų sudarys P1.1 ir P1.2 aritmetinių vidurkių (vidurkis apvalinamas šimtųjų tikslumu) suma, </w:t>
      </w:r>
      <w:proofErr w:type="spellStart"/>
      <w:r w:rsidRPr="001F76B3">
        <w:rPr>
          <w:rFonts w:ascii="Times New Roman" w:hAnsi="Times New Roman" w:cs="Times New Roman"/>
          <w:sz w:val="24"/>
          <w:szCs w:val="24"/>
          <w:lang w:val="lt-LT"/>
        </w:rPr>
        <w:t>t.y</w:t>
      </w:r>
      <w:proofErr w:type="spellEnd"/>
      <w:r w:rsidRPr="001F76B3">
        <w:rPr>
          <w:rFonts w:ascii="Times New Roman" w:hAnsi="Times New Roman" w:cs="Times New Roman"/>
          <w:sz w:val="24"/>
          <w:szCs w:val="24"/>
          <w:lang w:val="lt-LT"/>
        </w:rPr>
        <w:t xml:space="preserve">. T1 </w:t>
      </w:r>
      <w:r w:rsidRPr="001F76B3">
        <w:rPr>
          <w:rFonts w:ascii="Times New Roman" w:hAnsi="Times New Roman" w:cs="Times New Roman"/>
          <w:sz w:val="24"/>
          <w:szCs w:val="24"/>
        </w:rPr>
        <w:t>= P1.1 (</w:t>
      </w:r>
      <w:proofErr w:type="spellStart"/>
      <w:r w:rsidRPr="001F76B3">
        <w:rPr>
          <w:rFonts w:ascii="Times New Roman" w:hAnsi="Times New Roman" w:cs="Times New Roman"/>
          <w:sz w:val="24"/>
          <w:szCs w:val="24"/>
        </w:rPr>
        <w:t>vidurkis</w:t>
      </w:r>
      <w:proofErr w:type="spellEnd"/>
      <w:r w:rsidRPr="001F76B3">
        <w:rPr>
          <w:rFonts w:ascii="Times New Roman" w:hAnsi="Times New Roman" w:cs="Times New Roman"/>
          <w:sz w:val="24"/>
          <w:szCs w:val="24"/>
        </w:rPr>
        <w:t>) + P.1.2 (</w:t>
      </w:r>
      <w:proofErr w:type="spellStart"/>
      <w:r w:rsidRPr="001F76B3">
        <w:rPr>
          <w:rFonts w:ascii="Times New Roman" w:hAnsi="Times New Roman" w:cs="Times New Roman"/>
          <w:sz w:val="24"/>
          <w:szCs w:val="24"/>
        </w:rPr>
        <w:t>vidurkis</w:t>
      </w:r>
      <w:proofErr w:type="spellEnd"/>
      <w:r w:rsidRPr="001F76B3">
        <w:rPr>
          <w:rFonts w:ascii="Times New Roman" w:hAnsi="Times New Roman" w:cs="Times New Roman"/>
          <w:sz w:val="24"/>
          <w:szCs w:val="24"/>
        </w:rPr>
        <w:t>), T2= P2.1 (</w:t>
      </w:r>
      <w:proofErr w:type="spellStart"/>
      <w:r w:rsidRPr="001F76B3">
        <w:rPr>
          <w:rFonts w:ascii="Times New Roman" w:hAnsi="Times New Roman" w:cs="Times New Roman"/>
          <w:sz w:val="24"/>
          <w:szCs w:val="24"/>
        </w:rPr>
        <w:t>vidurkis</w:t>
      </w:r>
      <w:proofErr w:type="spellEnd"/>
      <w:r w:rsidRPr="001F76B3">
        <w:rPr>
          <w:rFonts w:ascii="Times New Roman" w:hAnsi="Times New Roman" w:cs="Times New Roman"/>
          <w:sz w:val="24"/>
          <w:szCs w:val="24"/>
        </w:rPr>
        <w:t>) + P.2.2 (</w:t>
      </w:r>
      <w:proofErr w:type="spellStart"/>
      <w:r w:rsidRPr="001F76B3">
        <w:rPr>
          <w:rFonts w:ascii="Times New Roman" w:hAnsi="Times New Roman" w:cs="Times New Roman"/>
          <w:sz w:val="24"/>
          <w:szCs w:val="24"/>
        </w:rPr>
        <w:t>vidurkis</w:t>
      </w:r>
      <w:proofErr w:type="spellEnd"/>
      <w:r w:rsidRPr="001F76B3">
        <w:rPr>
          <w:rFonts w:ascii="Times New Roman" w:hAnsi="Times New Roman" w:cs="Times New Roman"/>
          <w:sz w:val="24"/>
          <w:szCs w:val="24"/>
        </w:rPr>
        <w:t>) + P2.3 (</w:t>
      </w:r>
      <w:proofErr w:type="spellStart"/>
      <w:r w:rsidRPr="001F76B3">
        <w:rPr>
          <w:rFonts w:ascii="Times New Roman" w:hAnsi="Times New Roman" w:cs="Times New Roman"/>
          <w:sz w:val="24"/>
          <w:szCs w:val="24"/>
        </w:rPr>
        <w:t>vidurkis</w:t>
      </w:r>
      <w:proofErr w:type="spellEnd"/>
      <w:r w:rsidRPr="001F76B3">
        <w:rPr>
          <w:rFonts w:ascii="Times New Roman" w:hAnsi="Times New Roman" w:cs="Times New Roman"/>
          <w:sz w:val="24"/>
          <w:szCs w:val="24"/>
        </w:rPr>
        <w:t>).</w:t>
      </w:r>
    </w:p>
    <w:p w14:paraId="03F3074D" w14:textId="4C13AD32" w:rsidR="00396275" w:rsidRPr="009C0677" w:rsidRDefault="00396275" w:rsidP="00E75216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lt-LT"/>
        </w:rPr>
      </w:pPr>
      <w:r w:rsidRPr="009C0677">
        <w:rPr>
          <w:rFonts w:ascii="Times New Roman" w:hAnsi="Times New Roman" w:cs="Times New Roman"/>
          <w:sz w:val="24"/>
          <w:szCs w:val="24"/>
          <w:lang w:val="lt-LT"/>
        </w:rPr>
        <w:t>Ekonominis naudingumas (S) apskaičiuojamas sudėjus pasiūlymo kainos (C) ir Specialistų patirties kriterijaus (T) balus:</w:t>
      </w:r>
    </w:p>
    <w:p w14:paraId="55C6170E" w14:textId="77777777" w:rsidR="00396275" w:rsidRPr="009C0677" w:rsidRDefault="00396275" w:rsidP="00396275">
      <w:pPr>
        <w:pStyle w:val="ListParagraph"/>
        <w:rPr>
          <w:rFonts w:ascii="Times New Roman" w:hAnsi="Times New Roman" w:cs="Times New Roman"/>
          <w:sz w:val="24"/>
          <w:szCs w:val="24"/>
          <w:lang w:val="lt-LT"/>
        </w:rPr>
      </w:pPr>
    </w:p>
    <w:p w14:paraId="41D077C1" w14:textId="77777777" w:rsidR="00396275" w:rsidRPr="009C0677" w:rsidRDefault="00396275" w:rsidP="00396275">
      <w:pPr>
        <w:spacing w:line="264" w:lineRule="auto"/>
        <w:ind w:right="8"/>
        <w:jc w:val="center"/>
        <w:rPr>
          <w:rFonts w:ascii="Times New Roman" w:eastAsia="Calibri" w:hAnsi="Times New Roman" w:cs="Times New Roman"/>
          <w:i/>
          <w:iCs/>
          <w:w w:val="105"/>
          <w:sz w:val="24"/>
          <w:szCs w:val="24"/>
        </w:rPr>
      </w:pPr>
      <w:r w:rsidRPr="009C0677">
        <w:rPr>
          <w:rFonts w:ascii="Times New Roman" w:eastAsia="Calibri" w:hAnsi="Times New Roman" w:cs="Times New Roman"/>
          <w:i/>
          <w:iCs/>
          <w:w w:val="105"/>
          <w:sz w:val="24"/>
          <w:szCs w:val="24"/>
        </w:rPr>
        <w:t>S =</w:t>
      </w:r>
      <w:r w:rsidRPr="009C0677">
        <w:rPr>
          <w:rFonts w:ascii="Times New Roman" w:eastAsia="Calibri" w:hAnsi="Times New Roman" w:cs="Times New Roman"/>
          <w:w w:val="105"/>
          <w:sz w:val="24"/>
          <w:szCs w:val="24"/>
        </w:rPr>
        <w:t xml:space="preserve"> </w:t>
      </w:r>
      <w:r w:rsidRPr="009C0677">
        <w:rPr>
          <w:rFonts w:ascii="Times New Roman" w:eastAsia="Calibri" w:hAnsi="Times New Roman" w:cs="Times New Roman"/>
          <w:i/>
          <w:iCs/>
          <w:w w:val="105"/>
          <w:sz w:val="24"/>
          <w:szCs w:val="24"/>
        </w:rPr>
        <w:t>C +</w:t>
      </w:r>
      <w:r w:rsidRPr="009C0677">
        <w:rPr>
          <w:rFonts w:ascii="Times New Roman" w:eastAsia="Calibri" w:hAnsi="Times New Roman" w:cs="Times New Roman"/>
          <w:w w:val="105"/>
          <w:sz w:val="24"/>
          <w:szCs w:val="24"/>
        </w:rPr>
        <w:t xml:space="preserve"> </w:t>
      </w:r>
      <w:r w:rsidRPr="009C0677">
        <w:rPr>
          <w:rFonts w:ascii="Times New Roman" w:eastAsia="Calibri" w:hAnsi="Times New Roman" w:cs="Times New Roman"/>
          <w:i/>
          <w:iCs/>
          <w:w w:val="105"/>
          <w:sz w:val="24"/>
          <w:szCs w:val="24"/>
        </w:rPr>
        <w:t>T</w:t>
      </w:r>
    </w:p>
    <w:p w14:paraId="4E02AA23" w14:textId="318A37A4" w:rsidR="00396275" w:rsidRPr="00D55359" w:rsidRDefault="00396275" w:rsidP="00E75216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lt-LT"/>
        </w:rPr>
      </w:pPr>
      <w:r w:rsidRPr="009C0677">
        <w:rPr>
          <w:rFonts w:ascii="Times New Roman" w:hAnsi="Times New Roman" w:cs="Times New Roman"/>
          <w:sz w:val="24"/>
          <w:szCs w:val="24"/>
          <w:lang w:val="lt-LT"/>
        </w:rPr>
        <w:t>Pasiūlymo kainos (C) balai apskaičiuojami mažiausios pasiūlytos kainos (</w:t>
      </w:r>
      <w:proofErr w:type="spellStart"/>
      <w:r w:rsidRPr="009C0677">
        <w:rPr>
          <w:rFonts w:ascii="Times New Roman" w:hAnsi="Times New Roman" w:cs="Times New Roman"/>
          <w:sz w:val="24"/>
          <w:szCs w:val="24"/>
          <w:lang w:val="lt-LT"/>
        </w:rPr>
        <w:t>Cmin</w:t>
      </w:r>
      <w:proofErr w:type="spellEnd"/>
      <w:r w:rsidRPr="009C0677">
        <w:rPr>
          <w:rFonts w:ascii="Times New Roman" w:hAnsi="Times New Roman" w:cs="Times New Roman"/>
          <w:sz w:val="24"/>
          <w:szCs w:val="24"/>
          <w:lang w:val="lt-LT"/>
        </w:rPr>
        <w:t>) ir vertinamo pasiūlymo kainos (</w:t>
      </w:r>
      <w:proofErr w:type="spellStart"/>
      <w:r w:rsidRPr="009C0677">
        <w:rPr>
          <w:rFonts w:ascii="Times New Roman" w:hAnsi="Times New Roman" w:cs="Times New Roman"/>
          <w:sz w:val="24"/>
          <w:szCs w:val="24"/>
          <w:lang w:val="lt-LT"/>
        </w:rPr>
        <w:t>Cp</w:t>
      </w:r>
      <w:proofErr w:type="spellEnd"/>
      <w:r w:rsidRPr="009C0677">
        <w:rPr>
          <w:rFonts w:ascii="Times New Roman" w:hAnsi="Times New Roman" w:cs="Times New Roman"/>
          <w:sz w:val="24"/>
          <w:szCs w:val="24"/>
          <w:lang w:val="lt-LT"/>
        </w:rPr>
        <w:t>) santykį padauginus iš kainos lyginamojo svorio (X)</w:t>
      </w:r>
      <w:r w:rsidR="00D55359">
        <w:rPr>
          <w:rFonts w:ascii="Times New Roman" w:hAnsi="Times New Roman" w:cs="Times New Roman"/>
          <w:sz w:val="24"/>
          <w:szCs w:val="24"/>
          <w:lang w:val="lt-LT"/>
        </w:rPr>
        <w:t>,</w:t>
      </w:r>
      <w:r w:rsidR="00D55359" w:rsidRPr="00D55359">
        <w:rPr>
          <w:rFonts w:ascii="Times New Roman" w:hAnsi="Times New Roman" w:cs="Times New Roman"/>
          <w:sz w:val="24"/>
          <w:szCs w:val="24"/>
        </w:rPr>
        <w:t xml:space="preserve"> </w:t>
      </w:r>
      <w:r w:rsidR="00D55359" w:rsidRPr="00D55359">
        <w:rPr>
          <w:rFonts w:ascii="Times New Roman" w:hAnsi="Times New Roman" w:cs="Times New Roman"/>
          <w:sz w:val="24"/>
          <w:szCs w:val="24"/>
          <w:lang w:val="lt-LT"/>
        </w:rPr>
        <w:t>apvalinant iki skaičiaus šimtųjų dalių</w:t>
      </w:r>
      <w:r w:rsidRPr="00D55359">
        <w:rPr>
          <w:rFonts w:ascii="Times New Roman" w:hAnsi="Times New Roman" w:cs="Times New Roman"/>
          <w:sz w:val="24"/>
          <w:szCs w:val="24"/>
          <w:lang w:val="lt-LT"/>
        </w:rPr>
        <w:t>:</w:t>
      </w:r>
    </w:p>
    <w:p w14:paraId="4D5C0B96" w14:textId="77777777" w:rsidR="00396275" w:rsidRPr="009C0677" w:rsidRDefault="00396275" w:rsidP="00396275">
      <w:pPr>
        <w:pStyle w:val="ListParagraph"/>
        <w:rPr>
          <w:rFonts w:ascii="Times New Roman" w:hAnsi="Times New Roman" w:cs="Times New Roman"/>
          <w:sz w:val="24"/>
          <w:szCs w:val="24"/>
          <w:lang w:val="lt-LT"/>
        </w:rPr>
      </w:pPr>
    </w:p>
    <w:p w14:paraId="1E1DBAC8" w14:textId="612E10ED" w:rsidR="00396275" w:rsidRPr="009C0677" w:rsidRDefault="00396275" w:rsidP="00396275">
      <w:pPr>
        <w:pStyle w:val="ListParagraph"/>
        <w:rPr>
          <w:rFonts w:ascii="Times New Roman" w:hAnsi="Times New Roman" w:cs="Times New Roman"/>
          <w:sz w:val="24"/>
          <w:szCs w:val="24"/>
          <w:lang w:val="lt-LT"/>
        </w:rPr>
      </w:pPr>
      <m:oMathPara>
        <m:oMath>
          <m:r>
            <w:rPr>
              <w:rFonts w:ascii="Cambria Math" w:eastAsia="Calibri" w:hAnsi="Cambria Math" w:cs="Times New Roman"/>
              <w:sz w:val="24"/>
              <w:szCs w:val="24"/>
            </w:rPr>
            <m:t>C=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p</m:t>
                  </m:r>
                </m:sub>
              </m:sSub>
            </m:den>
          </m:f>
          <m:r>
            <w:rPr>
              <w:rFonts w:ascii="Cambria Math" w:eastAsia="Calibri" w:hAnsi="Cambria Math" w:cs="Times New Roman"/>
              <w:sz w:val="24"/>
              <w:szCs w:val="24"/>
            </w:rPr>
            <m:t>∙X</m:t>
          </m:r>
        </m:oMath>
      </m:oMathPara>
    </w:p>
    <w:p w14:paraId="31161E3C" w14:textId="77777777" w:rsidR="00396275" w:rsidRPr="009C0677" w:rsidRDefault="00396275" w:rsidP="00396275">
      <w:pPr>
        <w:pStyle w:val="ListParagraph"/>
        <w:rPr>
          <w:rFonts w:ascii="Times New Roman" w:hAnsi="Times New Roman" w:cs="Times New Roman"/>
          <w:sz w:val="24"/>
          <w:szCs w:val="24"/>
          <w:lang w:val="lt-LT"/>
        </w:rPr>
      </w:pPr>
    </w:p>
    <w:p w14:paraId="3A1D25EF" w14:textId="6E1B5161" w:rsidR="00D55359" w:rsidRPr="00D55359" w:rsidRDefault="00D55359" w:rsidP="00D55359">
      <w:pPr>
        <w:pStyle w:val="ListParagraph"/>
        <w:numPr>
          <w:ilvl w:val="0"/>
          <w:numId w:val="7"/>
        </w:numPr>
        <w:tabs>
          <w:tab w:val="left" w:pos="284"/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5359">
        <w:rPr>
          <w:rFonts w:ascii="Times New Roman" w:hAnsi="Times New Roman" w:cs="Times New Roman"/>
          <w:sz w:val="24"/>
          <w:szCs w:val="24"/>
        </w:rPr>
        <w:lastRenderedPageBreak/>
        <w:t>Sudedami</w:t>
      </w:r>
      <w:proofErr w:type="spellEnd"/>
      <w:r w:rsidRPr="00D553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59">
        <w:rPr>
          <w:rFonts w:ascii="Times New Roman" w:hAnsi="Times New Roman" w:cs="Times New Roman"/>
          <w:sz w:val="24"/>
          <w:szCs w:val="24"/>
        </w:rPr>
        <w:t>visų</w:t>
      </w:r>
      <w:proofErr w:type="spellEnd"/>
      <w:r w:rsidRPr="00D553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59">
        <w:rPr>
          <w:rFonts w:ascii="Times New Roman" w:hAnsi="Times New Roman" w:cs="Times New Roman"/>
          <w:sz w:val="24"/>
          <w:szCs w:val="24"/>
        </w:rPr>
        <w:t>ekspertų</w:t>
      </w:r>
      <w:proofErr w:type="spellEnd"/>
      <w:r w:rsidRPr="00D553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59">
        <w:rPr>
          <w:rFonts w:ascii="Times New Roman" w:hAnsi="Times New Roman" w:cs="Times New Roman"/>
          <w:sz w:val="24"/>
          <w:szCs w:val="24"/>
        </w:rPr>
        <w:t>paskirti</w:t>
      </w:r>
      <w:proofErr w:type="spellEnd"/>
      <w:r w:rsidRPr="00D553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59">
        <w:rPr>
          <w:rFonts w:ascii="Times New Roman" w:hAnsi="Times New Roman" w:cs="Times New Roman"/>
          <w:sz w:val="24"/>
          <w:szCs w:val="24"/>
        </w:rPr>
        <w:t>vertinimo</w:t>
      </w:r>
      <w:proofErr w:type="spellEnd"/>
      <w:r w:rsidRPr="00D553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59">
        <w:rPr>
          <w:rFonts w:ascii="Times New Roman" w:hAnsi="Times New Roman" w:cs="Times New Roman"/>
          <w:sz w:val="24"/>
          <w:szCs w:val="24"/>
        </w:rPr>
        <w:t>balai</w:t>
      </w:r>
      <w:proofErr w:type="spellEnd"/>
      <w:r w:rsidRPr="00D553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59">
        <w:rPr>
          <w:rFonts w:ascii="Times New Roman" w:hAnsi="Times New Roman" w:cs="Times New Roman"/>
          <w:sz w:val="24"/>
          <w:szCs w:val="24"/>
        </w:rPr>
        <w:t>ir</w:t>
      </w:r>
      <w:proofErr w:type="spellEnd"/>
      <w:r w:rsidRPr="00D553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59">
        <w:rPr>
          <w:rFonts w:ascii="Times New Roman" w:hAnsi="Times New Roman" w:cs="Times New Roman"/>
          <w:sz w:val="24"/>
          <w:szCs w:val="24"/>
        </w:rPr>
        <w:t>apskaičiuojamas</w:t>
      </w:r>
      <w:proofErr w:type="spellEnd"/>
      <w:r w:rsidRPr="00D553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59">
        <w:rPr>
          <w:rFonts w:ascii="Times New Roman" w:hAnsi="Times New Roman" w:cs="Times New Roman"/>
          <w:sz w:val="24"/>
          <w:szCs w:val="24"/>
        </w:rPr>
        <w:t>vidurkis</w:t>
      </w:r>
      <w:proofErr w:type="spellEnd"/>
      <w:r w:rsidRPr="00D553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5359">
        <w:rPr>
          <w:rFonts w:ascii="Times New Roman" w:hAnsi="Times New Roman" w:cs="Times New Roman"/>
          <w:sz w:val="24"/>
          <w:szCs w:val="24"/>
        </w:rPr>
        <w:t>Kriterijaus</w:t>
      </w:r>
      <w:proofErr w:type="spellEnd"/>
      <w:r w:rsidRPr="00D553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59">
        <w:rPr>
          <w:rFonts w:ascii="Times New Roman" w:hAnsi="Times New Roman" w:cs="Times New Roman"/>
          <w:sz w:val="24"/>
          <w:szCs w:val="24"/>
        </w:rPr>
        <w:t>parametro</w:t>
      </w:r>
      <w:proofErr w:type="spellEnd"/>
      <w:r w:rsidRPr="00D55359">
        <w:rPr>
          <w:rFonts w:ascii="Times New Roman" w:hAnsi="Times New Roman" w:cs="Times New Roman"/>
          <w:sz w:val="24"/>
          <w:szCs w:val="24"/>
        </w:rPr>
        <w:t xml:space="preserve"> </w:t>
      </w:r>
      <w:r w:rsidRPr="00D55359">
        <w:rPr>
          <w:rFonts w:ascii="Times New Roman" w:hAnsi="Times New Roman" w:cs="Times New Roman"/>
          <w:i/>
          <w:iCs/>
          <w:sz w:val="24"/>
          <w:szCs w:val="24"/>
        </w:rPr>
        <w:t>(T</w:t>
      </w:r>
      <w:r w:rsidRPr="00D55359"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>i</w:t>
      </w:r>
      <w:r w:rsidRPr="00D55359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Pr="00D553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59">
        <w:rPr>
          <w:rFonts w:ascii="Times New Roman" w:hAnsi="Times New Roman" w:cs="Times New Roman"/>
          <w:sz w:val="24"/>
          <w:szCs w:val="24"/>
        </w:rPr>
        <w:t>balai</w:t>
      </w:r>
      <w:proofErr w:type="spellEnd"/>
      <w:r w:rsidRPr="00D553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59">
        <w:rPr>
          <w:rFonts w:ascii="Times New Roman" w:hAnsi="Times New Roman" w:cs="Times New Roman"/>
          <w:sz w:val="24"/>
          <w:szCs w:val="24"/>
        </w:rPr>
        <w:t>apskaičiuojami</w:t>
      </w:r>
      <w:proofErr w:type="spellEnd"/>
      <w:r w:rsidRPr="00D553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59">
        <w:rPr>
          <w:rFonts w:ascii="Times New Roman" w:hAnsi="Times New Roman" w:cs="Times New Roman"/>
          <w:sz w:val="24"/>
          <w:szCs w:val="24"/>
        </w:rPr>
        <w:t>vertinamo</w:t>
      </w:r>
      <w:proofErr w:type="spellEnd"/>
      <w:r w:rsidRPr="00D553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59">
        <w:rPr>
          <w:rFonts w:ascii="Times New Roman" w:hAnsi="Times New Roman" w:cs="Times New Roman"/>
          <w:sz w:val="24"/>
          <w:szCs w:val="24"/>
        </w:rPr>
        <w:t>pasiūlymo</w:t>
      </w:r>
      <w:proofErr w:type="spellEnd"/>
      <w:r w:rsidRPr="00D553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59">
        <w:rPr>
          <w:rFonts w:ascii="Times New Roman" w:hAnsi="Times New Roman" w:cs="Times New Roman"/>
          <w:sz w:val="24"/>
          <w:szCs w:val="24"/>
        </w:rPr>
        <w:t>parametro</w:t>
      </w:r>
      <w:proofErr w:type="spellEnd"/>
      <w:r w:rsidRPr="00D553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59">
        <w:rPr>
          <w:rFonts w:ascii="Times New Roman" w:hAnsi="Times New Roman" w:cs="Times New Roman"/>
          <w:sz w:val="24"/>
          <w:szCs w:val="24"/>
        </w:rPr>
        <w:t>reikšmę</w:t>
      </w:r>
      <w:proofErr w:type="spellEnd"/>
      <w:r w:rsidRPr="00D553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55359">
        <w:rPr>
          <w:rFonts w:ascii="Times New Roman" w:hAnsi="Times New Roman" w:cs="Times New Roman"/>
          <w:sz w:val="24"/>
          <w:szCs w:val="24"/>
        </w:rPr>
        <w:t>T</w:t>
      </w:r>
      <w:r w:rsidRPr="00D55359">
        <w:rPr>
          <w:rFonts w:ascii="Times New Roman" w:hAnsi="Times New Roman" w:cs="Times New Roman"/>
          <w:sz w:val="24"/>
          <w:szCs w:val="24"/>
          <w:vertAlign w:val="subscript"/>
        </w:rPr>
        <w:t>p</w:t>
      </w:r>
      <w:proofErr w:type="spellEnd"/>
      <w:r w:rsidRPr="00D553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55359">
        <w:rPr>
          <w:rFonts w:ascii="Times New Roman" w:hAnsi="Times New Roman" w:cs="Times New Roman"/>
          <w:sz w:val="24"/>
          <w:szCs w:val="24"/>
        </w:rPr>
        <w:t>lyginant</w:t>
      </w:r>
      <w:proofErr w:type="spellEnd"/>
      <w:r w:rsidRPr="00D553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59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Pr="00D553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59">
        <w:rPr>
          <w:rFonts w:ascii="Times New Roman" w:hAnsi="Times New Roman" w:cs="Times New Roman"/>
          <w:sz w:val="24"/>
          <w:szCs w:val="24"/>
        </w:rPr>
        <w:t>geriausia</w:t>
      </w:r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įvertinta</w:t>
      </w:r>
      <w:proofErr w:type="spellEnd"/>
      <w:r w:rsidRPr="00D55359">
        <w:rPr>
          <w:rFonts w:ascii="Times New Roman" w:hAnsi="Times New Roman" w:cs="Times New Roman"/>
          <w:sz w:val="24"/>
          <w:szCs w:val="24"/>
        </w:rPr>
        <w:t xml:space="preserve"> to </w:t>
      </w:r>
      <w:proofErr w:type="spellStart"/>
      <w:r w:rsidRPr="00D55359">
        <w:rPr>
          <w:rFonts w:ascii="Times New Roman" w:hAnsi="Times New Roman" w:cs="Times New Roman"/>
          <w:sz w:val="24"/>
          <w:szCs w:val="24"/>
        </w:rPr>
        <w:t>paties</w:t>
      </w:r>
      <w:proofErr w:type="spellEnd"/>
      <w:r w:rsidRPr="00D553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59">
        <w:rPr>
          <w:rFonts w:ascii="Times New Roman" w:hAnsi="Times New Roman" w:cs="Times New Roman"/>
          <w:sz w:val="24"/>
          <w:szCs w:val="24"/>
        </w:rPr>
        <w:t>parametro</w:t>
      </w:r>
      <w:proofErr w:type="spellEnd"/>
      <w:r w:rsidRPr="00D553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59">
        <w:rPr>
          <w:rFonts w:ascii="Times New Roman" w:hAnsi="Times New Roman" w:cs="Times New Roman"/>
          <w:sz w:val="24"/>
          <w:szCs w:val="24"/>
        </w:rPr>
        <w:t>reikšme</w:t>
      </w:r>
      <w:proofErr w:type="spellEnd"/>
      <w:r w:rsidRPr="00D553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55359">
        <w:rPr>
          <w:rFonts w:ascii="Times New Roman" w:hAnsi="Times New Roman" w:cs="Times New Roman"/>
          <w:sz w:val="24"/>
          <w:szCs w:val="24"/>
        </w:rPr>
        <w:t>T</w:t>
      </w:r>
      <w:r w:rsidRPr="00D55359">
        <w:rPr>
          <w:rFonts w:ascii="Times New Roman" w:hAnsi="Times New Roman" w:cs="Times New Roman"/>
          <w:sz w:val="24"/>
          <w:szCs w:val="24"/>
          <w:vertAlign w:val="subscript"/>
        </w:rPr>
        <w:t>max</w:t>
      </w:r>
      <w:proofErr w:type="spellEnd"/>
      <w:r w:rsidRPr="00D553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55359">
        <w:rPr>
          <w:rFonts w:ascii="Times New Roman" w:hAnsi="Times New Roman" w:cs="Times New Roman"/>
          <w:sz w:val="24"/>
          <w:szCs w:val="24"/>
        </w:rPr>
        <w:t>ir</w:t>
      </w:r>
      <w:proofErr w:type="spellEnd"/>
      <w:r w:rsidRPr="00D553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59">
        <w:rPr>
          <w:rFonts w:ascii="Times New Roman" w:hAnsi="Times New Roman" w:cs="Times New Roman"/>
          <w:sz w:val="24"/>
          <w:szCs w:val="24"/>
        </w:rPr>
        <w:t>gautą</w:t>
      </w:r>
      <w:proofErr w:type="spellEnd"/>
      <w:r w:rsidRPr="00D553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59">
        <w:rPr>
          <w:rFonts w:ascii="Times New Roman" w:hAnsi="Times New Roman" w:cs="Times New Roman"/>
          <w:sz w:val="24"/>
          <w:szCs w:val="24"/>
        </w:rPr>
        <w:t>santykį</w:t>
      </w:r>
      <w:proofErr w:type="spellEnd"/>
      <w:r w:rsidRPr="00D553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59">
        <w:rPr>
          <w:rFonts w:ascii="Times New Roman" w:hAnsi="Times New Roman" w:cs="Times New Roman"/>
          <w:sz w:val="24"/>
          <w:szCs w:val="24"/>
        </w:rPr>
        <w:t>padauginant</w:t>
      </w:r>
      <w:proofErr w:type="spellEnd"/>
      <w:r w:rsidRPr="00D553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59">
        <w:rPr>
          <w:rFonts w:ascii="Times New Roman" w:hAnsi="Times New Roman" w:cs="Times New Roman"/>
          <w:sz w:val="24"/>
          <w:szCs w:val="24"/>
        </w:rPr>
        <w:t>iš</w:t>
      </w:r>
      <w:proofErr w:type="spellEnd"/>
      <w:r w:rsidRPr="00D553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59">
        <w:rPr>
          <w:rFonts w:ascii="Times New Roman" w:hAnsi="Times New Roman" w:cs="Times New Roman"/>
          <w:sz w:val="24"/>
          <w:szCs w:val="24"/>
        </w:rPr>
        <w:t>vertinamo</w:t>
      </w:r>
      <w:proofErr w:type="spellEnd"/>
      <w:r w:rsidRPr="00D553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59">
        <w:rPr>
          <w:rFonts w:ascii="Times New Roman" w:hAnsi="Times New Roman" w:cs="Times New Roman"/>
          <w:sz w:val="24"/>
          <w:szCs w:val="24"/>
        </w:rPr>
        <w:t>kriterijaus</w:t>
      </w:r>
      <w:proofErr w:type="spellEnd"/>
      <w:r w:rsidRPr="00D553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59">
        <w:rPr>
          <w:rFonts w:ascii="Times New Roman" w:hAnsi="Times New Roman" w:cs="Times New Roman"/>
          <w:sz w:val="24"/>
          <w:szCs w:val="24"/>
        </w:rPr>
        <w:t>funkcinio</w:t>
      </w:r>
      <w:proofErr w:type="spellEnd"/>
      <w:r w:rsidRPr="00D553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59">
        <w:rPr>
          <w:rFonts w:ascii="Times New Roman" w:hAnsi="Times New Roman" w:cs="Times New Roman"/>
          <w:sz w:val="24"/>
          <w:szCs w:val="24"/>
        </w:rPr>
        <w:t>parametro</w:t>
      </w:r>
      <w:proofErr w:type="spellEnd"/>
      <w:r w:rsidRPr="00D553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59">
        <w:rPr>
          <w:rFonts w:ascii="Times New Roman" w:hAnsi="Times New Roman" w:cs="Times New Roman"/>
          <w:sz w:val="24"/>
          <w:szCs w:val="24"/>
        </w:rPr>
        <w:t>lyginamojo</w:t>
      </w:r>
      <w:proofErr w:type="spellEnd"/>
      <w:r w:rsidRPr="00D553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59">
        <w:rPr>
          <w:rFonts w:ascii="Times New Roman" w:hAnsi="Times New Roman" w:cs="Times New Roman"/>
          <w:sz w:val="24"/>
          <w:szCs w:val="24"/>
        </w:rPr>
        <w:t>svorio</w:t>
      </w:r>
      <w:proofErr w:type="spellEnd"/>
      <w:r w:rsidRPr="00D55359">
        <w:rPr>
          <w:rFonts w:ascii="Times New Roman" w:hAnsi="Times New Roman" w:cs="Times New Roman"/>
          <w:sz w:val="24"/>
          <w:szCs w:val="24"/>
        </w:rPr>
        <w:t xml:space="preserve"> (Ls):</w:t>
      </w:r>
    </w:p>
    <w:p w14:paraId="0B450C4E" w14:textId="77777777" w:rsidR="00D55359" w:rsidRPr="00D55359" w:rsidRDefault="00D55359" w:rsidP="00D55359">
      <w:pPr>
        <w:pStyle w:val="ListParagraph"/>
        <w:tabs>
          <w:tab w:val="left" w:pos="284"/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u w:val="single"/>
        </w:rPr>
      </w:pPr>
    </w:p>
    <w:p w14:paraId="72F5D4F0" w14:textId="77777777" w:rsidR="00D55359" w:rsidRPr="00D55359" w:rsidRDefault="00000000" w:rsidP="00D55359">
      <w:pPr>
        <w:tabs>
          <w:tab w:val="left" w:pos="284"/>
          <w:tab w:val="left" w:pos="567"/>
          <w:tab w:val="left" w:pos="1276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i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max</m:t>
                  </m:r>
                </m:sub>
              </m:sSub>
            </m:den>
          </m:f>
          <m:r>
            <w:rPr>
              <w:rFonts w:ascii="Cambria Math" w:hAnsi="Cambria Math" w:cs="Times New Roman"/>
              <w:sz w:val="24"/>
              <w:szCs w:val="24"/>
            </w:rPr>
            <m:t>∙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L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s</m:t>
              </m:r>
            </m:sub>
          </m:sSub>
        </m:oMath>
      </m:oMathPara>
    </w:p>
    <w:p w14:paraId="6FBFBD56" w14:textId="77777777" w:rsidR="00D55359" w:rsidRPr="00D55359" w:rsidRDefault="00D55359" w:rsidP="00D55359">
      <w:pPr>
        <w:pStyle w:val="ListParagraph"/>
        <w:rPr>
          <w:rFonts w:ascii="Times New Roman" w:hAnsi="Times New Roman" w:cs="Times New Roman"/>
          <w:sz w:val="24"/>
          <w:szCs w:val="24"/>
          <w:lang w:val="lt-LT"/>
        </w:rPr>
      </w:pPr>
    </w:p>
    <w:p w14:paraId="76C8D359" w14:textId="3AFF1DF9" w:rsidR="00396275" w:rsidRPr="009C0677" w:rsidRDefault="009C0677" w:rsidP="00E75216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lt-LT"/>
        </w:rPr>
      </w:pPr>
      <w:r w:rsidRPr="009C0677">
        <w:rPr>
          <w:rFonts w:ascii="Times New Roman" w:hAnsi="Times New Roman" w:cs="Times New Roman"/>
          <w:sz w:val="24"/>
          <w:szCs w:val="24"/>
          <w:lang w:val="lt-LT"/>
        </w:rPr>
        <w:t>Pasiūlymo kriterijaus (T) balas apskaičiuojamas kriterijaus parametrų įvertinimų (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</m:oMath>
      <w:r w:rsidRPr="009C0677">
        <w:rPr>
          <w:rFonts w:ascii="Times New Roman" w:hAnsi="Times New Roman" w:cs="Times New Roman"/>
          <w:sz w:val="24"/>
          <w:szCs w:val="24"/>
          <w:lang w:val="lt-LT"/>
        </w:rPr>
        <w:t>) sumą padauginant iš vertinamo kriterijaus lyginamojo svorio (Y):</w:t>
      </w:r>
    </w:p>
    <w:p w14:paraId="05B39B15" w14:textId="2CF6A7EB" w:rsidR="009C0677" w:rsidRPr="009C0677" w:rsidRDefault="009C0677" w:rsidP="009C0677">
      <w:pPr>
        <w:pStyle w:val="ListParagraph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354D996" w14:textId="77777777" w:rsidR="00396275" w:rsidRPr="009C0677" w:rsidRDefault="00396275" w:rsidP="00396275">
      <w:pPr>
        <w:pStyle w:val="ListParagraph"/>
        <w:rPr>
          <w:rFonts w:ascii="Times New Roman" w:hAnsi="Times New Roman" w:cs="Times New Roman"/>
          <w:sz w:val="24"/>
          <w:szCs w:val="24"/>
          <w:lang w:val="lt-LT"/>
        </w:rPr>
      </w:pPr>
    </w:p>
    <w:p w14:paraId="02234DF2" w14:textId="5AB312A0" w:rsidR="001F76B3" w:rsidRPr="001F76B3" w:rsidRDefault="001F76B3" w:rsidP="001F76B3">
      <w:pPr>
        <w:pStyle w:val="ListParagraph"/>
        <w:rPr>
          <w:rFonts w:ascii="Times New Roman" w:hAnsi="Times New Roman" w:cs="Times New Roman"/>
          <w:sz w:val="24"/>
          <w:szCs w:val="24"/>
          <w:lang w:val="lt-LT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lt-LT"/>
            </w:rPr>
            <m:t>T=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lt-LT"/>
                </w:rPr>
              </m:ctrlPr>
            </m:dPr>
            <m:e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lt-LT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lt-LT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lt-LT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lt-LT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 w:cs="Times New Roman"/>
              <w:sz w:val="24"/>
              <w:szCs w:val="24"/>
              <w:lang w:val="lt-LT"/>
            </w:rPr>
            <m:t>∙Y</m:t>
          </m:r>
        </m:oMath>
      </m:oMathPara>
    </w:p>
    <w:p w14:paraId="618FFCA2" w14:textId="77777777" w:rsidR="00396275" w:rsidRDefault="00396275" w:rsidP="00396275">
      <w:pPr>
        <w:pStyle w:val="ListParagraph"/>
        <w:rPr>
          <w:rFonts w:ascii="Times New Roman" w:hAnsi="Times New Roman" w:cs="Times New Roman"/>
          <w:sz w:val="24"/>
          <w:szCs w:val="24"/>
          <w:lang w:val="lt-LT"/>
        </w:rPr>
      </w:pPr>
    </w:p>
    <w:p w14:paraId="67823CB1" w14:textId="48A6E49A" w:rsidR="00396275" w:rsidRDefault="00935A03" w:rsidP="00935A03">
      <w:pPr>
        <w:pStyle w:val="ListParagraph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__________________</w:t>
      </w:r>
    </w:p>
    <w:sectPr w:rsidR="00396275" w:rsidSect="002C04FA">
      <w:pgSz w:w="15840" w:h="12240" w:orient="landscape"/>
      <w:pgMar w:top="426" w:right="709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8430E"/>
    <w:multiLevelType w:val="hybridMultilevel"/>
    <w:tmpl w:val="078CC742"/>
    <w:lvl w:ilvl="0" w:tplc="AB28AEC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D161B"/>
    <w:multiLevelType w:val="multilevel"/>
    <w:tmpl w:val="AC98C4FE"/>
    <w:lvl w:ilvl="0">
      <w:start w:val="11"/>
      <w:numFmt w:val="decimal"/>
      <w:lvlText w:val="%1."/>
      <w:lvlJc w:val="left"/>
      <w:pPr>
        <w:ind w:left="2280" w:hanging="48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345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 w:val="0"/>
      </w:rPr>
    </w:lvl>
  </w:abstractNum>
  <w:abstractNum w:abstractNumId="2" w15:restartNumberingAfterBreak="0">
    <w:nsid w:val="254E58D1"/>
    <w:multiLevelType w:val="multilevel"/>
    <w:tmpl w:val="7EAAE59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" w15:restartNumberingAfterBreak="0">
    <w:nsid w:val="4E9746C7"/>
    <w:multiLevelType w:val="hybridMultilevel"/>
    <w:tmpl w:val="B4EEA23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6649A"/>
    <w:multiLevelType w:val="multilevel"/>
    <w:tmpl w:val="4B64A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BA2348"/>
    <w:multiLevelType w:val="hybridMultilevel"/>
    <w:tmpl w:val="85A2F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2A24A2"/>
    <w:multiLevelType w:val="multilevel"/>
    <w:tmpl w:val="27765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6AC6A33"/>
    <w:multiLevelType w:val="hybridMultilevel"/>
    <w:tmpl w:val="8BFA6B8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1114048">
    <w:abstractNumId w:val="6"/>
  </w:num>
  <w:num w:numId="2" w16cid:durableId="871042127">
    <w:abstractNumId w:val="2"/>
  </w:num>
  <w:num w:numId="3" w16cid:durableId="609238674">
    <w:abstractNumId w:val="5"/>
  </w:num>
  <w:num w:numId="4" w16cid:durableId="747656181">
    <w:abstractNumId w:val="1"/>
  </w:num>
  <w:num w:numId="5" w16cid:durableId="970750332">
    <w:abstractNumId w:val="3"/>
  </w:num>
  <w:num w:numId="6" w16cid:durableId="109908454">
    <w:abstractNumId w:val="7"/>
  </w:num>
  <w:num w:numId="7" w16cid:durableId="1541356302">
    <w:abstractNumId w:val="0"/>
  </w:num>
  <w:num w:numId="8" w16cid:durableId="1148316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EF1"/>
    <w:rsid w:val="00001ABF"/>
    <w:rsid w:val="000033CC"/>
    <w:rsid w:val="00007AD3"/>
    <w:rsid w:val="000147D7"/>
    <w:rsid w:val="00020885"/>
    <w:rsid w:val="0002659E"/>
    <w:rsid w:val="000278A7"/>
    <w:rsid w:val="00037B44"/>
    <w:rsid w:val="00040202"/>
    <w:rsid w:val="00047FB3"/>
    <w:rsid w:val="00056FB7"/>
    <w:rsid w:val="000642AE"/>
    <w:rsid w:val="00064304"/>
    <w:rsid w:val="00072B97"/>
    <w:rsid w:val="00074C3D"/>
    <w:rsid w:val="000771BF"/>
    <w:rsid w:val="000826C0"/>
    <w:rsid w:val="00096A99"/>
    <w:rsid w:val="000B0194"/>
    <w:rsid w:val="000B11DD"/>
    <w:rsid w:val="000B5B08"/>
    <w:rsid w:val="000C381D"/>
    <w:rsid w:val="000C3EE5"/>
    <w:rsid w:val="000D4DB7"/>
    <w:rsid w:val="0010372D"/>
    <w:rsid w:val="00121536"/>
    <w:rsid w:val="00142372"/>
    <w:rsid w:val="001646BE"/>
    <w:rsid w:val="00185B87"/>
    <w:rsid w:val="00191C76"/>
    <w:rsid w:val="00192FC4"/>
    <w:rsid w:val="001A2B7F"/>
    <w:rsid w:val="001A4C00"/>
    <w:rsid w:val="001A4C46"/>
    <w:rsid w:val="001B0B54"/>
    <w:rsid w:val="001B15D4"/>
    <w:rsid w:val="001C1295"/>
    <w:rsid w:val="001C63E0"/>
    <w:rsid w:val="001D20E5"/>
    <w:rsid w:val="001E1BAD"/>
    <w:rsid w:val="001E4592"/>
    <w:rsid w:val="001E541A"/>
    <w:rsid w:val="001F414C"/>
    <w:rsid w:val="001F76B3"/>
    <w:rsid w:val="001F79A9"/>
    <w:rsid w:val="002029C6"/>
    <w:rsid w:val="00207B92"/>
    <w:rsid w:val="002237C0"/>
    <w:rsid w:val="00224FF9"/>
    <w:rsid w:val="00230B29"/>
    <w:rsid w:val="00240540"/>
    <w:rsid w:val="00253806"/>
    <w:rsid w:val="00270D89"/>
    <w:rsid w:val="002A3ABC"/>
    <w:rsid w:val="002A7147"/>
    <w:rsid w:val="002A7D29"/>
    <w:rsid w:val="002B03F3"/>
    <w:rsid w:val="002B4F56"/>
    <w:rsid w:val="002C04FA"/>
    <w:rsid w:val="002C6751"/>
    <w:rsid w:val="002C791B"/>
    <w:rsid w:val="002D370F"/>
    <w:rsid w:val="002D493D"/>
    <w:rsid w:val="002D5A16"/>
    <w:rsid w:val="002D67B2"/>
    <w:rsid w:val="002E2BE2"/>
    <w:rsid w:val="002E4AD2"/>
    <w:rsid w:val="002F4794"/>
    <w:rsid w:val="002F5FFE"/>
    <w:rsid w:val="002F6187"/>
    <w:rsid w:val="00300CFC"/>
    <w:rsid w:val="00312049"/>
    <w:rsid w:val="0036376A"/>
    <w:rsid w:val="0037751C"/>
    <w:rsid w:val="00377FAA"/>
    <w:rsid w:val="0038045B"/>
    <w:rsid w:val="0038568C"/>
    <w:rsid w:val="003916C2"/>
    <w:rsid w:val="00396275"/>
    <w:rsid w:val="00396F72"/>
    <w:rsid w:val="003A53C2"/>
    <w:rsid w:val="003A70AA"/>
    <w:rsid w:val="003A7F4E"/>
    <w:rsid w:val="003B2D66"/>
    <w:rsid w:val="003B62BE"/>
    <w:rsid w:val="003C01CB"/>
    <w:rsid w:val="003C5EF1"/>
    <w:rsid w:val="003D0613"/>
    <w:rsid w:val="003E4637"/>
    <w:rsid w:val="003E5666"/>
    <w:rsid w:val="00405828"/>
    <w:rsid w:val="004137B9"/>
    <w:rsid w:val="00414EDA"/>
    <w:rsid w:val="00421694"/>
    <w:rsid w:val="00427F59"/>
    <w:rsid w:val="004320FD"/>
    <w:rsid w:val="00432E44"/>
    <w:rsid w:val="00437965"/>
    <w:rsid w:val="00472B4B"/>
    <w:rsid w:val="00477EB6"/>
    <w:rsid w:val="00480460"/>
    <w:rsid w:val="00480852"/>
    <w:rsid w:val="004928C1"/>
    <w:rsid w:val="004A27E4"/>
    <w:rsid w:val="004B005A"/>
    <w:rsid w:val="004B5E08"/>
    <w:rsid w:val="004B6553"/>
    <w:rsid w:val="004B77D2"/>
    <w:rsid w:val="004C1E7A"/>
    <w:rsid w:val="004D0EBD"/>
    <w:rsid w:val="004D56DA"/>
    <w:rsid w:val="004D57E7"/>
    <w:rsid w:val="004F1704"/>
    <w:rsid w:val="004F4946"/>
    <w:rsid w:val="00520BF2"/>
    <w:rsid w:val="00523CD3"/>
    <w:rsid w:val="00527398"/>
    <w:rsid w:val="00534519"/>
    <w:rsid w:val="00542493"/>
    <w:rsid w:val="00545883"/>
    <w:rsid w:val="00556F2E"/>
    <w:rsid w:val="00564423"/>
    <w:rsid w:val="00577B78"/>
    <w:rsid w:val="00581BF3"/>
    <w:rsid w:val="0058244A"/>
    <w:rsid w:val="005839EE"/>
    <w:rsid w:val="00590711"/>
    <w:rsid w:val="0059252C"/>
    <w:rsid w:val="0059266D"/>
    <w:rsid w:val="00594DFE"/>
    <w:rsid w:val="005A14DB"/>
    <w:rsid w:val="005C0134"/>
    <w:rsid w:val="005E433D"/>
    <w:rsid w:val="005E646B"/>
    <w:rsid w:val="005F0C7B"/>
    <w:rsid w:val="005F524C"/>
    <w:rsid w:val="00616E79"/>
    <w:rsid w:val="0062366A"/>
    <w:rsid w:val="00632C47"/>
    <w:rsid w:val="006402FB"/>
    <w:rsid w:val="006436B8"/>
    <w:rsid w:val="00645DBB"/>
    <w:rsid w:val="00660070"/>
    <w:rsid w:val="0066252E"/>
    <w:rsid w:val="00676AEA"/>
    <w:rsid w:val="00677A46"/>
    <w:rsid w:val="006960FE"/>
    <w:rsid w:val="0069613D"/>
    <w:rsid w:val="006D07E1"/>
    <w:rsid w:val="00725D16"/>
    <w:rsid w:val="0072625C"/>
    <w:rsid w:val="00732750"/>
    <w:rsid w:val="007415D4"/>
    <w:rsid w:val="007447C4"/>
    <w:rsid w:val="007512B6"/>
    <w:rsid w:val="00755ACB"/>
    <w:rsid w:val="00763261"/>
    <w:rsid w:val="007668F4"/>
    <w:rsid w:val="007757A4"/>
    <w:rsid w:val="0078319A"/>
    <w:rsid w:val="007B0C57"/>
    <w:rsid w:val="007B10DD"/>
    <w:rsid w:val="007D121A"/>
    <w:rsid w:val="007D5F93"/>
    <w:rsid w:val="007D730B"/>
    <w:rsid w:val="007E57EF"/>
    <w:rsid w:val="007E598E"/>
    <w:rsid w:val="007E6C77"/>
    <w:rsid w:val="007F2DA2"/>
    <w:rsid w:val="0080051D"/>
    <w:rsid w:val="00806180"/>
    <w:rsid w:val="00806B58"/>
    <w:rsid w:val="00812CB8"/>
    <w:rsid w:val="00815509"/>
    <w:rsid w:val="00816A20"/>
    <w:rsid w:val="00837326"/>
    <w:rsid w:val="00843933"/>
    <w:rsid w:val="0084498A"/>
    <w:rsid w:val="008500D2"/>
    <w:rsid w:val="00853C65"/>
    <w:rsid w:val="00855ECF"/>
    <w:rsid w:val="00871B18"/>
    <w:rsid w:val="00880627"/>
    <w:rsid w:val="00893521"/>
    <w:rsid w:val="008A05B4"/>
    <w:rsid w:val="008A0615"/>
    <w:rsid w:val="008A1094"/>
    <w:rsid w:val="008A47DF"/>
    <w:rsid w:val="008C02D6"/>
    <w:rsid w:val="008C4896"/>
    <w:rsid w:val="008D4494"/>
    <w:rsid w:val="008D558E"/>
    <w:rsid w:val="008E42CE"/>
    <w:rsid w:val="00921191"/>
    <w:rsid w:val="0093431D"/>
    <w:rsid w:val="009352B6"/>
    <w:rsid w:val="00935A03"/>
    <w:rsid w:val="009400C4"/>
    <w:rsid w:val="00944EEE"/>
    <w:rsid w:val="009602E3"/>
    <w:rsid w:val="009672C1"/>
    <w:rsid w:val="009820C8"/>
    <w:rsid w:val="009904EC"/>
    <w:rsid w:val="0099428A"/>
    <w:rsid w:val="0099544F"/>
    <w:rsid w:val="00995C74"/>
    <w:rsid w:val="009A2695"/>
    <w:rsid w:val="009A3F3F"/>
    <w:rsid w:val="009A78BA"/>
    <w:rsid w:val="009C0677"/>
    <w:rsid w:val="009C5FA9"/>
    <w:rsid w:val="009E4714"/>
    <w:rsid w:val="009F3546"/>
    <w:rsid w:val="009F4C3B"/>
    <w:rsid w:val="009F73C1"/>
    <w:rsid w:val="00A058B7"/>
    <w:rsid w:val="00A124A3"/>
    <w:rsid w:val="00A25E1A"/>
    <w:rsid w:val="00A32162"/>
    <w:rsid w:val="00A456EF"/>
    <w:rsid w:val="00A56D6E"/>
    <w:rsid w:val="00A76C03"/>
    <w:rsid w:val="00A8124E"/>
    <w:rsid w:val="00A91843"/>
    <w:rsid w:val="00A92ED6"/>
    <w:rsid w:val="00A93456"/>
    <w:rsid w:val="00A97D4B"/>
    <w:rsid w:val="00A97E49"/>
    <w:rsid w:val="00AA12BB"/>
    <w:rsid w:val="00AB2662"/>
    <w:rsid w:val="00AD327E"/>
    <w:rsid w:val="00AE01B7"/>
    <w:rsid w:val="00AE40D9"/>
    <w:rsid w:val="00AF1675"/>
    <w:rsid w:val="00AF3BED"/>
    <w:rsid w:val="00AF6F28"/>
    <w:rsid w:val="00B01B8D"/>
    <w:rsid w:val="00B0253B"/>
    <w:rsid w:val="00B150EA"/>
    <w:rsid w:val="00B21315"/>
    <w:rsid w:val="00B24E5A"/>
    <w:rsid w:val="00B340B8"/>
    <w:rsid w:val="00B3558E"/>
    <w:rsid w:val="00B43A05"/>
    <w:rsid w:val="00B46175"/>
    <w:rsid w:val="00B502DC"/>
    <w:rsid w:val="00B50726"/>
    <w:rsid w:val="00B55E70"/>
    <w:rsid w:val="00B60CB4"/>
    <w:rsid w:val="00B65306"/>
    <w:rsid w:val="00B71B69"/>
    <w:rsid w:val="00B71ECF"/>
    <w:rsid w:val="00B74918"/>
    <w:rsid w:val="00B91B04"/>
    <w:rsid w:val="00BA5692"/>
    <w:rsid w:val="00BB1265"/>
    <w:rsid w:val="00BF44B3"/>
    <w:rsid w:val="00BF6005"/>
    <w:rsid w:val="00C04A92"/>
    <w:rsid w:val="00C14C04"/>
    <w:rsid w:val="00C155BF"/>
    <w:rsid w:val="00C35EB2"/>
    <w:rsid w:val="00C41CE0"/>
    <w:rsid w:val="00C41FF6"/>
    <w:rsid w:val="00C43D25"/>
    <w:rsid w:val="00C4558E"/>
    <w:rsid w:val="00C50EF2"/>
    <w:rsid w:val="00C66689"/>
    <w:rsid w:val="00C74867"/>
    <w:rsid w:val="00C7584F"/>
    <w:rsid w:val="00C7654B"/>
    <w:rsid w:val="00C80D9D"/>
    <w:rsid w:val="00C83097"/>
    <w:rsid w:val="00C83E11"/>
    <w:rsid w:val="00C96B97"/>
    <w:rsid w:val="00CA01BD"/>
    <w:rsid w:val="00CA4729"/>
    <w:rsid w:val="00CA673E"/>
    <w:rsid w:val="00CB2073"/>
    <w:rsid w:val="00CB5E0F"/>
    <w:rsid w:val="00D03BCE"/>
    <w:rsid w:val="00D0615F"/>
    <w:rsid w:val="00D20595"/>
    <w:rsid w:val="00D23964"/>
    <w:rsid w:val="00D30F60"/>
    <w:rsid w:val="00D46CCF"/>
    <w:rsid w:val="00D47413"/>
    <w:rsid w:val="00D55359"/>
    <w:rsid w:val="00D64D63"/>
    <w:rsid w:val="00D64E40"/>
    <w:rsid w:val="00D66D01"/>
    <w:rsid w:val="00D67BCF"/>
    <w:rsid w:val="00D839D5"/>
    <w:rsid w:val="00D866C6"/>
    <w:rsid w:val="00D925A6"/>
    <w:rsid w:val="00D92E0F"/>
    <w:rsid w:val="00DA15AC"/>
    <w:rsid w:val="00DA2456"/>
    <w:rsid w:val="00DB0304"/>
    <w:rsid w:val="00DB68C1"/>
    <w:rsid w:val="00DD1525"/>
    <w:rsid w:val="00DD6752"/>
    <w:rsid w:val="00DF028E"/>
    <w:rsid w:val="00DF59AF"/>
    <w:rsid w:val="00E006DD"/>
    <w:rsid w:val="00E066EF"/>
    <w:rsid w:val="00E15116"/>
    <w:rsid w:val="00E30C92"/>
    <w:rsid w:val="00E330D8"/>
    <w:rsid w:val="00E356AB"/>
    <w:rsid w:val="00E56E07"/>
    <w:rsid w:val="00E601BF"/>
    <w:rsid w:val="00E64A88"/>
    <w:rsid w:val="00E67451"/>
    <w:rsid w:val="00E73122"/>
    <w:rsid w:val="00E74610"/>
    <w:rsid w:val="00E75216"/>
    <w:rsid w:val="00EA0D8E"/>
    <w:rsid w:val="00EA49EB"/>
    <w:rsid w:val="00EE70FC"/>
    <w:rsid w:val="00F05E24"/>
    <w:rsid w:val="00F10B0E"/>
    <w:rsid w:val="00F1509A"/>
    <w:rsid w:val="00F1579C"/>
    <w:rsid w:val="00F201AE"/>
    <w:rsid w:val="00F258B7"/>
    <w:rsid w:val="00F2796B"/>
    <w:rsid w:val="00F31797"/>
    <w:rsid w:val="00F35879"/>
    <w:rsid w:val="00F55536"/>
    <w:rsid w:val="00F61B10"/>
    <w:rsid w:val="00F72D60"/>
    <w:rsid w:val="00F7415C"/>
    <w:rsid w:val="00F83238"/>
    <w:rsid w:val="00F8777A"/>
    <w:rsid w:val="00F90431"/>
    <w:rsid w:val="00F91739"/>
    <w:rsid w:val="00F9437E"/>
    <w:rsid w:val="00FA738F"/>
    <w:rsid w:val="00FB085E"/>
    <w:rsid w:val="00FB3795"/>
    <w:rsid w:val="00FB49DE"/>
    <w:rsid w:val="00FC06D2"/>
    <w:rsid w:val="00FC0D39"/>
    <w:rsid w:val="00FC1283"/>
    <w:rsid w:val="00FC4467"/>
    <w:rsid w:val="00FC59B8"/>
    <w:rsid w:val="00FC708E"/>
    <w:rsid w:val="00FE12F4"/>
    <w:rsid w:val="00FE173A"/>
    <w:rsid w:val="00FE5103"/>
    <w:rsid w:val="00FF1A0F"/>
    <w:rsid w:val="00FF3E0C"/>
    <w:rsid w:val="00FF4559"/>
    <w:rsid w:val="00FF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02164"/>
  <w15:chartTrackingRefBased/>
  <w15:docId w15:val="{DEE35659-97BD-4C7E-8DE6-46B572906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D5F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lt-LT"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C5E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121536"/>
    <w:rPr>
      <w:b/>
      <w:bCs/>
    </w:rPr>
  </w:style>
  <w:style w:type="character" w:styleId="Hyperlink">
    <w:name w:val="Hyperlink"/>
    <w:basedOn w:val="DefaultParagraphFont"/>
    <w:uiPriority w:val="99"/>
    <w:unhideWhenUsed/>
    <w:rsid w:val="00472B4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72B4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D5F9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D5F93"/>
    <w:rPr>
      <w:rFonts w:ascii="Times New Roman" w:eastAsia="Times New Roman" w:hAnsi="Times New Roman" w:cs="Times New Roman"/>
      <w:b/>
      <w:bCs/>
      <w:kern w:val="36"/>
      <w:sz w:val="48"/>
      <w:szCs w:val="48"/>
      <w:lang w:val="lt-LT" w:eastAsia="lt-LT"/>
    </w:rPr>
  </w:style>
  <w:style w:type="paragraph" w:customStyle="1" w:styleId="last-path-child">
    <w:name w:val="last-path-child"/>
    <w:basedOn w:val="Normal"/>
    <w:rsid w:val="00CA6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Table of contents numbered,List L1,Lent"/>
    <w:basedOn w:val="Normal"/>
    <w:link w:val="ListParagraphChar"/>
    <w:uiPriority w:val="34"/>
    <w:qFormat/>
    <w:rsid w:val="002C04FA"/>
    <w:pPr>
      <w:ind w:left="720"/>
      <w:contextualSpacing/>
    </w:pPr>
  </w:style>
  <w:style w:type="paragraph" w:customStyle="1" w:styleId="ColorfulList-Accent12">
    <w:name w:val="Colorful List - Accent 12"/>
    <w:basedOn w:val="Normal"/>
    <w:uiPriority w:val="72"/>
    <w:qFormat/>
    <w:rsid w:val="00594DFE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lt-LT"/>
    </w:rPr>
  </w:style>
  <w:style w:type="paragraph" w:customStyle="1" w:styleId="Body2">
    <w:name w:val="Body 2"/>
    <w:rsid w:val="00FB49DE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eastAsia="lt-LT"/>
    </w:rPr>
  </w:style>
  <w:style w:type="paragraph" w:styleId="Header">
    <w:name w:val="header"/>
    <w:aliases w:val="En-tête-1,En-tête-2,hd,Header 2,Viršutinis kolontitulas Diagrama1,Viršutinis kolontitulas Diagrama Diagrama1,Char Diagrama Diagrama1,Viršutinis kolontitulas Diagrama Diagrama Diagrama,Char Diagrama Diagrama Diagrama"/>
    <w:basedOn w:val="Normal"/>
    <w:link w:val="HeaderChar"/>
    <w:rsid w:val="00FB49DE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HeaderChar">
    <w:name w:val="Header Char"/>
    <w:aliases w:val="En-tête-1 Char,En-tête-2 Char,hd Char,Header 2 Char,Viršutinis kolontitulas Diagrama1 Char,Viršutinis kolontitulas Diagrama Diagrama1 Char,Char Diagrama Diagrama1 Char,Viršutinis kolontitulas Diagrama Diagrama Diagrama Char"/>
    <w:basedOn w:val="DefaultParagraphFont"/>
    <w:link w:val="Header"/>
    <w:rsid w:val="00FB49DE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FB49DE"/>
  </w:style>
  <w:style w:type="paragraph" w:customStyle="1" w:styleId="53">
    <w:name w:val="_53"/>
    <w:basedOn w:val="Normal"/>
    <w:rsid w:val="0024054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944E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4E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4EE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4E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4EE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24F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0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7C166-E2BB-4A4B-AAB6-01ACFA508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1017</Words>
  <Characters>5802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Andrius Kačinskas</cp:lastModifiedBy>
  <cp:revision>4</cp:revision>
  <dcterms:created xsi:type="dcterms:W3CDTF">2025-06-04T13:50:00Z</dcterms:created>
  <dcterms:modified xsi:type="dcterms:W3CDTF">2025-08-25T11:15:00Z</dcterms:modified>
</cp:coreProperties>
</file>